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4BB4" w14:textId="77DB91A2" w:rsidR="001859DE" w:rsidRDefault="003345E1" w:rsidP="491FC758">
      <w:pPr>
        <w:ind w:firstLine="315"/>
        <w:rPr>
          <w:rFonts w:ascii="Arial" w:hAnsi="Arial" w:cs="Arial"/>
          <w:b/>
          <w:bCs/>
          <w:sz w:val="28"/>
          <w:szCs w:val="28"/>
        </w:rPr>
      </w:pPr>
      <w:r>
        <w:rPr>
          <w:rFonts w:ascii="Calibri" w:eastAsia="Calibri" w:hAnsi="Calibri" w:cs="Calibri"/>
          <w:noProof/>
        </w:rPr>
        <mc:AlternateContent>
          <mc:Choice Requires="wpg">
            <w:drawing>
              <wp:inline distT="0" distB="0" distL="0" distR="0" wp14:anchorId="3D6EFA20" wp14:editId="657E6448">
                <wp:extent cx="1619632" cy="713105"/>
                <wp:effectExtent l="0" t="0" r="0" b="0"/>
                <wp:docPr id="8485" name="Group 8485"/>
                <wp:cNvGraphicFramePr/>
                <a:graphic xmlns:a="http://schemas.openxmlformats.org/drawingml/2006/main">
                  <a:graphicData uri="http://schemas.microsoft.com/office/word/2010/wordprocessingGroup">
                    <wpg:wgp>
                      <wpg:cNvGrpSpPr/>
                      <wpg:grpSpPr>
                        <a:xfrm>
                          <a:off x="0" y="0"/>
                          <a:ext cx="1619632" cy="713105"/>
                          <a:chOff x="0" y="0"/>
                          <a:chExt cx="1619632" cy="713105"/>
                        </a:xfrm>
                      </wpg:grpSpPr>
                      <pic:pic xmlns:pic="http://schemas.openxmlformats.org/drawingml/2006/picture">
                        <pic:nvPicPr>
                          <pic:cNvPr id="208" name="Picture 208"/>
                          <pic:cNvPicPr/>
                        </pic:nvPicPr>
                        <pic:blipFill>
                          <a:blip r:embed="rId10"/>
                          <a:stretch>
                            <a:fillRect/>
                          </a:stretch>
                        </pic:blipFill>
                        <pic:spPr>
                          <a:xfrm>
                            <a:off x="2795" y="0"/>
                            <a:ext cx="1616837" cy="713105"/>
                          </a:xfrm>
                          <a:prstGeom prst="rect">
                            <a:avLst/>
                          </a:prstGeom>
                        </pic:spPr>
                      </pic:pic>
                      <pic:pic xmlns:pic="http://schemas.openxmlformats.org/drawingml/2006/picture">
                        <pic:nvPicPr>
                          <pic:cNvPr id="210" name="Picture 210"/>
                          <pic:cNvPicPr/>
                        </pic:nvPicPr>
                        <pic:blipFill>
                          <a:blip r:embed="rId11"/>
                          <a:stretch>
                            <a:fillRect/>
                          </a:stretch>
                        </pic:blipFill>
                        <pic:spPr>
                          <a:xfrm>
                            <a:off x="0" y="334645"/>
                            <a:ext cx="51816" cy="208788"/>
                          </a:xfrm>
                          <a:prstGeom prst="rect">
                            <a:avLst/>
                          </a:prstGeom>
                        </pic:spPr>
                      </pic:pic>
                      <wps:wsp>
                        <wps:cNvPr id="211" name="Rectangle 211"/>
                        <wps:cNvSpPr/>
                        <wps:spPr>
                          <a:xfrm>
                            <a:off x="0" y="337551"/>
                            <a:ext cx="51809" cy="207922"/>
                          </a:xfrm>
                          <a:prstGeom prst="rect">
                            <a:avLst/>
                          </a:prstGeom>
                          <a:ln>
                            <a:noFill/>
                          </a:ln>
                        </wps:spPr>
                        <wps:txbx>
                          <w:txbxContent>
                            <w:p w14:paraId="0368791F" w14:textId="77777777" w:rsidR="003345E1" w:rsidRPr="003345E1" w:rsidRDefault="003345E1" w:rsidP="003345E1">
                              <w:pPr>
                                <w:rPr>
                                  <w:sz w:val="20"/>
                                  <w:szCs w:val="20"/>
                                </w:rPr>
                              </w:pPr>
                              <w:r w:rsidRPr="003345E1">
                                <w:rPr>
                                  <w:sz w:val="20"/>
                                  <w:szCs w:val="20"/>
                                </w:rPr>
                                <w:t xml:space="preserve"> </w:t>
                              </w:r>
                            </w:p>
                          </w:txbxContent>
                        </wps:txbx>
                        <wps:bodyPr horzOverflow="overflow" vert="horz" lIns="0" tIns="0" rIns="0" bIns="0" rtlCol="0">
                          <a:noAutofit/>
                        </wps:bodyPr>
                      </wps:wsp>
                      <wps:wsp>
                        <wps:cNvPr id="212" name="Rectangle 212"/>
                        <wps:cNvSpPr/>
                        <wps:spPr>
                          <a:xfrm>
                            <a:off x="38100" y="337551"/>
                            <a:ext cx="51809" cy="207922"/>
                          </a:xfrm>
                          <a:prstGeom prst="rect">
                            <a:avLst/>
                          </a:prstGeom>
                          <a:ln>
                            <a:noFill/>
                          </a:ln>
                        </wps:spPr>
                        <wps:txbx>
                          <w:txbxContent>
                            <w:p w14:paraId="1A496D2B" w14:textId="77777777" w:rsidR="003345E1" w:rsidRPr="003345E1" w:rsidRDefault="003345E1" w:rsidP="003345E1">
                              <w:pPr>
                                <w:rPr>
                                  <w:sz w:val="20"/>
                                  <w:szCs w:val="20"/>
                                </w:rPr>
                              </w:pPr>
                              <w:r w:rsidRPr="003345E1">
                                <w:rPr>
                                  <w:sz w:val="20"/>
                                  <w:szCs w:val="20"/>
                                </w:rPr>
                                <w:t xml:space="preserve"> </w:t>
                              </w:r>
                            </w:p>
                          </w:txbxContent>
                        </wps:txbx>
                        <wps:bodyPr horzOverflow="overflow" vert="horz" lIns="0" tIns="0" rIns="0" bIns="0" rtlCol="0">
                          <a:noAutofit/>
                        </wps:bodyPr>
                      </wps:wsp>
                    </wpg:wgp>
                  </a:graphicData>
                </a:graphic>
              </wp:inline>
            </w:drawing>
          </mc:Choice>
          <mc:Fallback>
            <w:pict>
              <v:group w14:anchorId="3D6EFA20" id="Group 8485" o:spid="_x0000_s1026" style="width:127.55pt;height:56.15pt;mso-position-horizontal-relative:char;mso-position-vertical-relative:line" coordsize="16196,7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27" type="#_x0000_t75" style="position:absolute;left:27;width:16169;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">
                  <v:imagedata r:id="rId12" o:title=""/>
                </v:shape>
                <v:shape id="Picture 210" o:spid="_x0000_s1028" type="#_x0000_t75" style="position:absolute;top:3346;width:518;height:2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">
                  <v:imagedata r:id="rId13" o:title=""/>
                </v:shape>
                <v:rect id="Rectangle 211" o:spid="_x0000_s1029" style="position:absolute;top:33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0368791F" w14:textId="77777777" w:rsidR="003345E1" w:rsidRPr="003345E1" w:rsidRDefault="003345E1" w:rsidP="003345E1">
                        <w:pPr>
                          <w:rPr>
                            <w:sz w:val="20"/>
                            <w:szCs w:val="20"/>
                          </w:rPr>
                        </w:pPr>
                        <w:r w:rsidRPr="003345E1">
                          <w:rPr>
                            <w:sz w:val="20"/>
                            <w:szCs w:val="20"/>
                          </w:rPr>
                          <w:t xml:space="preserve"> </w:t>
                        </w:r>
                      </w:p>
                    </w:txbxContent>
                  </v:textbox>
                </v:rect>
                <v:rect id="Rectangle 212" o:spid="_x0000_s1030" style="position:absolute;left:381;top:33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A496D2B" w14:textId="77777777" w:rsidR="003345E1" w:rsidRPr="003345E1" w:rsidRDefault="003345E1" w:rsidP="003345E1">
                        <w:pPr>
                          <w:rPr>
                            <w:sz w:val="20"/>
                            <w:szCs w:val="20"/>
                          </w:rPr>
                        </w:pPr>
                        <w:r w:rsidRPr="003345E1">
                          <w:rPr>
                            <w:sz w:val="20"/>
                            <w:szCs w:val="20"/>
                          </w:rPr>
                          <w:t xml:space="preserve"> </w:t>
                        </w:r>
                      </w:p>
                    </w:txbxContent>
                  </v:textbox>
                </v:rect>
                <w10:anchorlock/>
              </v:group>
            </w:pict>
          </mc:Fallback>
        </mc:AlternateContent>
      </w:r>
    </w:p>
    <w:p w14:paraId="2231FE6D" w14:textId="77777777" w:rsidR="003345E1" w:rsidRDefault="003345E1" w:rsidP="00FA20F6">
      <w:pPr>
        <w:spacing w:after="40"/>
        <w:ind w:left="315"/>
        <w:rPr>
          <w:rFonts w:ascii="Arial" w:hAnsi="Arial" w:cs="Arial"/>
          <w:b/>
          <w:bCs/>
          <w:sz w:val="28"/>
          <w:szCs w:val="28"/>
        </w:rPr>
      </w:pPr>
    </w:p>
    <w:p w14:paraId="48F5D870" w14:textId="557C7219" w:rsidR="00FA20F6" w:rsidRDefault="00FA20F6" w:rsidP="00FA20F6">
      <w:pPr>
        <w:spacing w:after="40"/>
        <w:ind w:left="315"/>
        <w:rPr>
          <w:rFonts w:ascii="Arial" w:hAnsi="Arial" w:cs="Arial"/>
          <w:b/>
          <w:bCs/>
          <w:sz w:val="28"/>
          <w:szCs w:val="28"/>
        </w:rPr>
      </w:pPr>
      <w:r w:rsidRPr="00B65208">
        <w:rPr>
          <w:rFonts w:ascii="Arial" w:hAnsi="Arial" w:cs="Arial"/>
          <w:b/>
          <w:bCs/>
          <w:sz w:val="28"/>
          <w:szCs w:val="28"/>
        </w:rPr>
        <w:t>Sickness and Absence Management Policy</w:t>
      </w:r>
    </w:p>
    <w:p w14:paraId="213EBB74" w14:textId="77777777" w:rsidR="00FA20F6" w:rsidRDefault="00FA20F6" w:rsidP="00FA20F6">
      <w:pPr>
        <w:spacing w:after="40"/>
        <w:ind w:left="315"/>
      </w:pPr>
    </w:p>
    <w:tbl>
      <w:tblPr>
        <w:tblStyle w:val="TableGrid0"/>
        <w:tblW w:w="9453" w:type="dxa"/>
        <w:jc w:val="center"/>
        <w:tblInd w:w="0" w:type="dxa"/>
        <w:tblCellMar>
          <w:top w:w="40" w:type="dxa"/>
          <w:left w:w="99" w:type="dxa"/>
          <w:right w:w="115" w:type="dxa"/>
        </w:tblCellMar>
        <w:tblLook w:val="04A0" w:firstRow="1" w:lastRow="0" w:firstColumn="1" w:lastColumn="0" w:noHBand="0" w:noVBand="1"/>
      </w:tblPr>
      <w:tblGrid>
        <w:gridCol w:w="2743"/>
        <w:gridCol w:w="3540"/>
        <w:gridCol w:w="3170"/>
      </w:tblGrid>
      <w:tr w:rsidR="00FA20F6" w:rsidRPr="00513EFA" w14:paraId="13568D6C" w14:textId="77777777" w:rsidTr="491FC758">
        <w:trPr>
          <w:trHeight w:val="508"/>
          <w:jc w:val="center"/>
        </w:trPr>
        <w:tc>
          <w:tcPr>
            <w:tcW w:w="2743" w:type="dxa"/>
            <w:tcBorders>
              <w:top w:val="single" w:sz="7" w:space="0" w:color="000000" w:themeColor="text1"/>
              <w:left w:val="single" w:sz="7" w:space="0" w:color="000000" w:themeColor="text1"/>
              <w:bottom w:val="single" w:sz="8" w:space="0" w:color="000000" w:themeColor="text1"/>
              <w:right w:val="single" w:sz="7" w:space="0" w:color="000000" w:themeColor="text1"/>
            </w:tcBorders>
          </w:tcPr>
          <w:p w14:paraId="1A7D2565" w14:textId="77777777" w:rsidR="00FA20F6" w:rsidRPr="00513EFA" w:rsidRDefault="00FA20F6" w:rsidP="00313250">
            <w:pPr>
              <w:spacing w:after="40" w:line="259" w:lineRule="auto"/>
              <w:rPr>
                <w:sz w:val="21"/>
              </w:rPr>
            </w:pPr>
            <w:r w:rsidRPr="00513EFA">
              <w:rPr>
                <w:b/>
                <w:sz w:val="16"/>
              </w:rPr>
              <w:t xml:space="preserve">POLICY: </w:t>
            </w:r>
            <w:r w:rsidRPr="00513EFA">
              <w:rPr>
                <w:sz w:val="16"/>
              </w:rPr>
              <w:t xml:space="preserve"> </w:t>
            </w:r>
          </w:p>
          <w:p w14:paraId="10260B1B" w14:textId="77777777" w:rsidR="003345E1" w:rsidRPr="00DC7707" w:rsidRDefault="003345E1" w:rsidP="003345E1">
            <w:pPr>
              <w:spacing w:after="40"/>
              <w:rPr>
                <w:rFonts w:ascii="Arial" w:hAnsi="Arial" w:cs="Arial"/>
                <w:sz w:val="16"/>
                <w:szCs w:val="16"/>
              </w:rPr>
            </w:pPr>
            <w:r w:rsidRPr="00DC7707">
              <w:rPr>
                <w:rFonts w:ascii="Arial" w:hAnsi="Arial" w:cs="Arial"/>
                <w:sz w:val="16"/>
                <w:szCs w:val="16"/>
              </w:rPr>
              <w:t>Sickness and Absence Management Policy</w:t>
            </w:r>
          </w:p>
          <w:p w14:paraId="4E104BF6" w14:textId="4610DE1E" w:rsidR="00FA20F6" w:rsidRPr="00513EFA" w:rsidRDefault="00FA20F6" w:rsidP="00313250">
            <w:pPr>
              <w:spacing w:line="259" w:lineRule="auto"/>
              <w:rPr>
                <w:sz w:val="21"/>
              </w:rPr>
            </w:pPr>
          </w:p>
        </w:tc>
        <w:tc>
          <w:tcPr>
            <w:tcW w:w="3540" w:type="dxa"/>
            <w:tcBorders>
              <w:top w:val="single" w:sz="7" w:space="0" w:color="000000" w:themeColor="text1"/>
              <w:left w:val="single" w:sz="7" w:space="0" w:color="000000" w:themeColor="text1"/>
              <w:bottom w:val="single" w:sz="8" w:space="0" w:color="000000" w:themeColor="text1"/>
              <w:right w:val="single" w:sz="7" w:space="0" w:color="000000" w:themeColor="text1"/>
            </w:tcBorders>
          </w:tcPr>
          <w:p w14:paraId="623F0604" w14:textId="2755F88E" w:rsidR="00FA20F6" w:rsidRPr="00513EFA" w:rsidRDefault="00FA20F6" w:rsidP="00313250">
            <w:pPr>
              <w:spacing w:after="38" w:line="259" w:lineRule="auto"/>
              <w:ind w:left="6"/>
              <w:rPr>
                <w:sz w:val="21"/>
              </w:rPr>
            </w:pPr>
            <w:r w:rsidRPr="00513EFA">
              <w:rPr>
                <w:sz w:val="16"/>
              </w:rPr>
              <w:t xml:space="preserve">REF: </w:t>
            </w:r>
            <w:r w:rsidR="0066111B">
              <w:rPr>
                <w:sz w:val="16"/>
              </w:rPr>
              <w:t>TBC</w:t>
            </w:r>
          </w:p>
          <w:p w14:paraId="26D6A5A4" w14:textId="282D26EB" w:rsidR="00FA20F6" w:rsidRPr="00513EFA" w:rsidRDefault="00FA20F6" w:rsidP="00313250">
            <w:pPr>
              <w:spacing w:line="259" w:lineRule="auto"/>
              <w:ind w:left="6"/>
              <w:rPr>
                <w:sz w:val="21"/>
              </w:rPr>
            </w:pPr>
          </w:p>
        </w:tc>
        <w:tc>
          <w:tcPr>
            <w:tcW w:w="3170" w:type="dxa"/>
            <w:tcBorders>
              <w:top w:val="single" w:sz="7" w:space="0" w:color="000000" w:themeColor="text1"/>
              <w:left w:val="single" w:sz="7" w:space="0" w:color="000000" w:themeColor="text1"/>
              <w:bottom w:val="single" w:sz="8" w:space="0" w:color="000000" w:themeColor="text1"/>
              <w:right w:val="single" w:sz="7" w:space="0" w:color="000000" w:themeColor="text1"/>
            </w:tcBorders>
          </w:tcPr>
          <w:p w14:paraId="139D446C" w14:textId="5C7AE310" w:rsidR="00FA20F6" w:rsidRPr="00513EFA" w:rsidRDefault="00FA20F6" w:rsidP="00313250">
            <w:pPr>
              <w:spacing w:line="259" w:lineRule="auto"/>
              <w:ind w:left="5"/>
              <w:rPr>
                <w:sz w:val="21"/>
              </w:rPr>
            </w:pPr>
            <w:r w:rsidRPr="00513EFA">
              <w:rPr>
                <w:sz w:val="16"/>
              </w:rPr>
              <w:t xml:space="preserve">VERSION: </w:t>
            </w:r>
            <w:r w:rsidR="0066111B">
              <w:rPr>
                <w:sz w:val="16"/>
              </w:rPr>
              <w:t>1</w:t>
            </w:r>
          </w:p>
        </w:tc>
      </w:tr>
      <w:tr w:rsidR="00FA20F6" w:rsidRPr="00513EFA" w14:paraId="5495C93D" w14:textId="77777777" w:rsidTr="491FC758">
        <w:trPr>
          <w:trHeight w:val="557"/>
          <w:jc w:val="center"/>
        </w:trPr>
        <w:tc>
          <w:tcPr>
            <w:tcW w:w="2743" w:type="dxa"/>
            <w:tcBorders>
              <w:top w:val="single" w:sz="8" w:space="0" w:color="000000" w:themeColor="text1"/>
              <w:left w:val="single" w:sz="7" w:space="0" w:color="000000" w:themeColor="text1"/>
              <w:bottom w:val="single" w:sz="8" w:space="0" w:color="000000" w:themeColor="text1"/>
              <w:right w:val="single" w:sz="7" w:space="0" w:color="000000" w:themeColor="text1"/>
            </w:tcBorders>
          </w:tcPr>
          <w:p w14:paraId="7A7C25D2" w14:textId="77777777" w:rsidR="00FA20F6" w:rsidRPr="00513EFA" w:rsidRDefault="00FA20F6" w:rsidP="00313250">
            <w:pPr>
              <w:spacing w:line="259" w:lineRule="auto"/>
              <w:rPr>
                <w:sz w:val="21"/>
              </w:rPr>
            </w:pPr>
            <w:r w:rsidRPr="00513EFA">
              <w:rPr>
                <w:sz w:val="16"/>
              </w:rPr>
              <w:t xml:space="preserve">APPROVAL BODY:  </w:t>
            </w:r>
          </w:p>
          <w:p w14:paraId="07C3F555" w14:textId="77777777" w:rsidR="00FA20F6" w:rsidRPr="00513EFA" w:rsidRDefault="00FA20F6" w:rsidP="00313250">
            <w:pPr>
              <w:spacing w:line="259" w:lineRule="auto"/>
              <w:rPr>
                <w:sz w:val="21"/>
              </w:rPr>
            </w:pPr>
            <w:r w:rsidRPr="00513EFA">
              <w:rPr>
                <w:sz w:val="16"/>
              </w:rPr>
              <w:t xml:space="preserve">Policy Committee </w:t>
            </w:r>
          </w:p>
        </w:tc>
        <w:tc>
          <w:tcPr>
            <w:tcW w:w="3540" w:type="dxa"/>
            <w:tcBorders>
              <w:top w:val="single" w:sz="8" w:space="0" w:color="000000" w:themeColor="text1"/>
              <w:left w:val="single" w:sz="7" w:space="0" w:color="000000" w:themeColor="text1"/>
              <w:bottom w:val="single" w:sz="8" w:space="0" w:color="000000" w:themeColor="text1"/>
              <w:right w:val="single" w:sz="7" w:space="0" w:color="000000" w:themeColor="text1"/>
            </w:tcBorders>
          </w:tcPr>
          <w:p w14:paraId="03A78417" w14:textId="77777777" w:rsidR="00FA20F6" w:rsidRPr="00513EFA" w:rsidRDefault="00FA20F6" w:rsidP="00313250">
            <w:pPr>
              <w:spacing w:line="259" w:lineRule="auto"/>
              <w:ind w:left="6"/>
              <w:rPr>
                <w:sz w:val="21"/>
              </w:rPr>
            </w:pPr>
            <w:r w:rsidRPr="00513EFA">
              <w:rPr>
                <w:sz w:val="16"/>
              </w:rPr>
              <w:t xml:space="preserve">DATE:   </w:t>
            </w:r>
          </w:p>
          <w:p w14:paraId="4C832166" w14:textId="0A762F53" w:rsidR="00FA20F6" w:rsidRPr="00513EFA" w:rsidRDefault="00DC7707" w:rsidP="00313250">
            <w:pPr>
              <w:spacing w:line="259" w:lineRule="auto"/>
              <w:ind w:left="6"/>
              <w:rPr>
                <w:sz w:val="21"/>
              </w:rPr>
            </w:pPr>
            <w:r>
              <w:rPr>
                <w:sz w:val="16"/>
              </w:rPr>
              <w:t>30.11.2023</w:t>
            </w:r>
            <w:r w:rsidR="00FA20F6" w:rsidRPr="00513EFA">
              <w:rPr>
                <w:sz w:val="16"/>
              </w:rPr>
              <w:t xml:space="preserve"> </w:t>
            </w:r>
          </w:p>
        </w:tc>
        <w:tc>
          <w:tcPr>
            <w:tcW w:w="3170" w:type="dxa"/>
            <w:tcBorders>
              <w:top w:val="single" w:sz="8" w:space="0" w:color="000000" w:themeColor="text1"/>
              <w:left w:val="single" w:sz="7" w:space="0" w:color="000000" w:themeColor="text1"/>
              <w:bottom w:val="single" w:sz="8" w:space="0" w:color="000000" w:themeColor="text1"/>
              <w:right w:val="single" w:sz="7" w:space="0" w:color="000000" w:themeColor="text1"/>
            </w:tcBorders>
          </w:tcPr>
          <w:p w14:paraId="5DA524FD" w14:textId="77777777" w:rsidR="00FA20F6" w:rsidRPr="00513EFA" w:rsidRDefault="00FA20F6" w:rsidP="00313250">
            <w:pPr>
              <w:spacing w:after="38" w:line="259" w:lineRule="auto"/>
              <w:ind w:left="5"/>
              <w:rPr>
                <w:sz w:val="21"/>
              </w:rPr>
            </w:pPr>
            <w:r w:rsidRPr="00513EFA">
              <w:rPr>
                <w:sz w:val="16"/>
              </w:rPr>
              <w:t xml:space="preserve">REVIEW DATE:   </w:t>
            </w:r>
          </w:p>
          <w:p w14:paraId="2388DD12" w14:textId="362220A6" w:rsidR="00FA20F6" w:rsidRPr="00513EFA" w:rsidRDefault="5DAEEB57" w:rsidP="491FC758">
            <w:pPr>
              <w:spacing w:line="259" w:lineRule="auto"/>
              <w:ind w:left="5"/>
              <w:rPr>
                <w:sz w:val="16"/>
                <w:szCs w:val="16"/>
              </w:rPr>
            </w:pPr>
            <w:r w:rsidRPr="491FC758">
              <w:rPr>
                <w:sz w:val="16"/>
                <w:szCs w:val="16"/>
              </w:rPr>
              <w:t>30</w:t>
            </w:r>
            <w:r w:rsidR="00FA20F6" w:rsidRPr="491FC758">
              <w:rPr>
                <w:sz w:val="16"/>
                <w:szCs w:val="16"/>
              </w:rPr>
              <w:t>.11.202</w:t>
            </w:r>
            <w:r w:rsidR="0066111B">
              <w:rPr>
                <w:sz w:val="16"/>
                <w:szCs w:val="16"/>
              </w:rPr>
              <w:t>4</w:t>
            </w:r>
          </w:p>
        </w:tc>
      </w:tr>
      <w:tr w:rsidR="00FA20F6" w:rsidRPr="00513EFA" w14:paraId="60766DA5" w14:textId="77777777" w:rsidTr="491FC758">
        <w:trPr>
          <w:trHeight w:val="448"/>
          <w:jc w:val="center"/>
        </w:trPr>
        <w:tc>
          <w:tcPr>
            <w:tcW w:w="6283" w:type="dxa"/>
            <w:gridSpan w:val="2"/>
            <w:tcBorders>
              <w:top w:val="single" w:sz="8" w:space="0" w:color="000000" w:themeColor="text1"/>
              <w:left w:val="single" w:sz="7" w:space="0" w:color="000000" w:themeColor="text1"/>
              <w:bottom w:val="single" w:sz="8" w:space="0" w:color="000000" w:themeColor="text1"/>
              <w:right w:val="nil"/>
            </w:tcBorders>
          </w:tcPr>
          <w:p w14:paraId="115610DD" w14:textId="77777777" w:rsidR="00FA20F6" w:rsidRPr="00513EFA" w:rsidRDefault="00FA20F6" w:rsidP="00313250">
            <w:pPr>
              <w:spacing w:line="259" w:lineRule="auto"/>
              <w:rPr>
                <w:sz w:val="21"/>
              </w:rPr>
            </w:pPr>
            <w:r w:rsidRPr="00513EFA">
              <w:rPr>
                <w:sz w:val="16"/>
              </w:rPr>
              <w:t xml:space="preserve">LEAD PERSON:  HR &amp; Payroll Director </w:t>
            </w:r>
          </w:p>
        </w:tc>
        <w:tc>
          <w:tcPr>
            <w:tcW w:w="3170" w:type="dxa"/>
            <w:tcBorders>
              <w:top w:val="single" w:sz="8" w:space="0" w:color="000000" w:themeColor="text1"/>
              <w:left w:val="nil"/>
              <w:bottom w:val="single" w:sz="8" w:space="0" w:color="000000" w:themeColor="text1"/>
              <w:right w:val="single" w:sz="7" w:space="0" w:color="000000" w:themeColor="text1"/>
            </w:tcBorders>
          </w:tcPr>
          <w:p w14:paraId="2DD1B0BF" w14:textId="77777777" w:rsidR="00FA20F6" w:rsidRPr="00513EFA" w:rsidRDefault="00FA20F6" w:rsidP="00313250">
            <w:pPr>
              <w:spacing w:after="160" w:line="259" w:lineRule="auto"/>
              <w:rPr>
                <w:sz w:val="21"/>
              </w:rPr>
            </w:pPr>
          </w:p>
        </w:tc>
      </w:tr>
      <w:tr w:rsidR="00FA20F6" w:rsidRPr="00513EFA" w14:paraId="40A82FD2" w14:textId="77777777" w:rsidTr="491FC758">
        <w:trPr>
          <w:trHeight w:val="406"/>
          <w:jc w:val="center"/>
        </w:trPr>
        <w:tc>
          <w:tcPr>
            <w:tcW w:w="2743" w:type="dxa"/>
            <w:tcBorders>
              <w:top w:val="single" w:sz="8" w:space="0" w:color="000000" w:themeColor="text1"/>
              <w:left w:val="single" w:sz="7" w:space="0" w:color="000000" w:themeColor="text1"/>
              <w:bottom w:val="single" w:sz="8" w:space="0" w:color="000000" w:themeColor="text1"/>
              <w:right w:val="single" w:sz="7" w:space="0" w:color="000000" w:themeColor="text1"/>
            </w:tcBorders>
            <w:shd w:val="clear" w:color="auto" w:fill="EDEBE0"/>
          </w:tcPr>
          <w:p w14:paraId="3A59401D" w14:textId="77777777" w:rsidR="00FA20F6" w:rsidRPr="00513EFA" w:rsidRDefault="00FA20F6" w:rsidP="00313250">
            <w:pPr>
              <w:spacing w:line="259" w:lineRule="auto"/>
              <w:rPr>
                <w:sz w:val="21"/>
              </w:rPr>
            </w:pPr>
            <w:r w:rsidRPr="00513EFA">
              <w:rPr>
                <w:sz w:val="16"/>
              </w:rPr>
              <w:t xml:space="preserve">VERSION  </w:t>
            </w:r>
          </w:p>
        </w:tc>
        <w:tc>
          <w:tcPr>
            <w:tcW w:w="3540" w:type="dxa"/>
            <w:tcBorders>
              <w:top w:val="single" w:sz="8" w:space="0" w:color="000000" w:themeColor="text1"/>
              <w:left w:val="single" w:sz="7" w:space="0" w:color="000000" w:themeColor="text1"/>
              <w:bottom w:val="single" w:sz="8" w:space="0" w:color="000000" w:themeColor="text1"/>
              <w:right w:val="single" w:sz="7" w:space="0" w:color="000000" w:themeColor="text1"/>
            </w:tcBorders>
            <w:shd w:val="clear" w:color="auto" w:fill="EDEBE0"/>
          </w:tcPr>
          <w:p w14:paraId="0CFD64F7" w14:textId="77777777" w:rsidR="00FA20F6" w:rsidRPr="00513EFA" w:rsidRDefault="00FA20F6" w:rsidP="00313250">
            <w:pPr>
              <w:spacing w:line="259" w:lineRule="auto"/>
              <w:ind w:left="6"/>
              <w:rPr>
                <w:sz w:val="21"/>
              </w:rPr>
            </w:pPr>
            <w:r w:rsidRPr="00513EFA">
              <w:rPr>
                <w:sz w:val="16"/>
              </w:rPr>
              <w:t xml:space="preserve">REVIEWER/APPROVAL  </w:t>
            </w:r>
          </w:p>
        </w:tc>
        <w:tc>
          <w:tcPr>
            <w:tcW w:w="3170" w:type="dxa"/>
            <w:tcBorders>
              <w:top w:val="single" w:sz="8" w:space="0" w:color="000000" w:themeColor="text1"/>
              <w:left w:val="single" w:sz="7" w:space="0" w:color="000000" w:themeColor="text1"/>
              <w:bottom w:val="single" w:sz="8" w:space="0" w:color="000000" w:themeColor="text1"/>
              <w:right w:val="single" w:sz="7" w:space="0" w:color="000000" w:themeColor="text1"/>
            </w:tcBorders>
            <w:shd w:val="clear" w:color="auto" w:fill="EDEBE0"/>
          </w:tcPr>
          <w:p w14:paraId="701715B2" w14:textId="77777777" w:rsidR="00FA20F6" w:rsidRPr="00513EFA" w:rsidRDefault="00FA20F6" w:rsidP="00313250">
            <w:pPr>
              <w:spacing w:line="259" w:lineRule="auto"/>
              <w:ind w:left="5"/>
              <w:rPr>
                <w:sz w:val="21"/>
              </w:rPr>
            </w:pPr>
            <w:r w:rsidRPr="00513EFA">
              <w:rPr>
                <w:sz w:val="16"/>
              </w:rPr>
              <w:t xml:space="preserve">REVIEW NOTES  </w:t>
            </w:r>
          </w:p>
        </w:tc>
      </w:tr>
      <w:tr w:rsidR="00FA20F6" w:rsidRPr="00513EFA" w14:paraId="4251F4C9" w14:textId="77777777" w:rsidTr="491FC758">
        <w:trPr>
          <w:trHeight w:val="512"/>
          <w:jc w:val="center"/>
        </w:trPr>
        <w:tc>
          <w:tcPr>
            <w:tcW w:w="2743" w:type="dxa"/>
            <w:tcBorders>
              <w:top w:val="single" w:sz="8" w:space="0" w:color="000000" w:themeColor="text1"/>
              <w:left w:val="single" w:sz="7" w:space="0" w:color="000000" w:themeColor="text1"/>
              <w:bottom w:val="single" w:sz="8" w:space="0" w:color="000000" w:themeColor="text1"/>
              <w:right w:val="single" w:sz="7" w:space="0" w:color="000000" w:themeColor="text1"/>
            </w:tcBorders>
          </w:tcPr>
          <w:p w14:paraId="0F3F6355" w14:textId="65B8654F" w:rsidR="00FA20F6" w:rsidRPr="00513EFA" w:rsidRDefault="00FE30CA" w:rsidP="00313250">
            <w:pPr>
              <w:spacing w:line="259" w:lineRule="auto"/>
              <w:rPr>
                <w:sz w:val="21"/>
              </w:rPr>
            </w:pPr>
            <w:r>
              <w:rPr>
                <w:sz w:val="16"/>
              </w:rPr>
              <w:t>2</w:t>
            </w:r>
            <w:r w:rsidR="00FA20F6" w:rsidRPr="00513EFA">
              <w:rPr>
                <w:sz w:val="16"/>
              </w:rPr>
              <w:t xml:space="preserve">. </w:t>
            </w:r>
            <w:r w:rsidR="00DC7707">
              <w:rPr>
                <w:sz w:val="16"/>
              </w:rPr>
              <w:t>30.11.2023</w:t>
            </w:r>
          </w:p>
        </w:tc>
        <w:tc>
          <w:tcPr>
            <w:tcW w:w="3540" w:type="dxa"/>
            <w:tcBorders>
              <w:top w:val="single" w:sz="8" w:space="0" w:color="000000" w:themeColor="text1"/>
              <w:left w:val="single" w:sz="7" w:space="0" w:color="000000" w:themeColor="text1"/>
              <w:bottom w:val="single" w:sz="8" w:space="0" w:color="000000" w:themeColor="text1"/>
              <w:right w:val="single" w:sz="7" w:space="0" w:color="000000" w:themeColor="text1"/>
            </w:tcBorders>
          </w:tcPr>
          <w:p w14:paraId="0DD277C4" w14:textId="5F88098D" w:rsidR="00FA20F6" w:rsidRPr="0066111B" w:rsidRDefault="0066111B" w:rsidP="00313250">
            <w:pPr>
              <w:spacing w:line="259" w:lineRule="auto"/>
              <w:ind w:left="6"/>
              <w:rPr>
                <w:sz w:val="16"/>
                <w:szCs w:val="16"/>
              </w:rPr>
            </w:pPr>
            <w:r w:rsidRPr="0066111B">
              <w:rPr>
                <w:sz w:val="16"/>
                <w:szCs w:val="16"/>
              </w:rPr>
              <w:t xml:space="preserve">HR/Policy Committee </w:t>
            </w:r>
          </w:p>
        </w:tc>
        <w:tc>
          <w:tcPr>
            <w:tcW w:w="3170" w:type="dxa"/>
            <w:tcBorders>
              <w:top w:val="single" w:sz="8" w:space="0" w:color="000000" w:themeColor="text1"/>
              <w:left w:val="single" w:sz="7" w:space="0" w:color="000000" w:themeColor="text1"/>
              <w:bottom w:val="single" w:sz="8" w:space="0" w:color="000000" w:themeColor="text1"/>
              <w:right w:val="single" w:sz="7" w:space="0" w:color="000000" w:themeColor="text1"/>
            </w:tcBorders>
          </w:tcPr>
          <w:p w14:paraId="5E496368" w14:textId="6E224300" w:rsidR="00FA20F6" w:rsidRPr="00FE30CA" w:rsidRDefault="00FE30CA" w:rsidP="491FC758">
            <w:pPr>
              <w:spacing w:after="34" w:line="259" w:lineRule="auto"/>
              <w:ind w:left="7"/>
              <w:rPr>
                <w:sz w:val="16"/>
                <w:szCs w:val="16"/>
              </w:rPr>
            </w:pPr>
            <w:r w:rsidRPr="00FE30CA">
              <w:rPr>
                <w:sz w:val="16"/>
                <w:szCs w:val="16"/>
              </w:rPr>
              <w:t xml:space="preserve">Reformat of existing policy </w:t>
            </w:r>
            <w:r w:rsidR="00033E71">
              <w:rPr>
                <w:sz w:val="16"/>
                <w:szCs w:val="16"/>
              </w:rPr>
              <w:t>– with no substantive change to provision.</w:t>
            </w:r>
          </w:p>
          <w:p w14:paraId="40777861" w14:textId="77777777" w:rsidR="00FA20F6" w:rsidRPr="00513EFA" w:rsidRDefault="00FA20F6" w:rsidP="00313250">
            <w:pPr>
              <w:spacing w:line="259" w:lineRule="auto"/>
              <w:ind w:left="5"/>
              <w:rPr>
                <w:sz w:val="21"/>
              </w:rPr>
            </w:pPr>
            <w:r w:rsidRPr="00513EFA">
              <w:rPr>
                <w:sz w:val="16"/>
              </w:rPr>
              <w:t xml:space="preserve">  </w:t>
            </w:r>
          </w:p>
        </w:tc>
      </w:tr>
    </w:tbl>
    <w:p w14:paraId="70E62F15" w14:textId="20F1148F" w:rsidR="00964A2F" w:rsidRPr="00B65208" w:rsidRDefault="00964A2F">
      <w:pPr>
        <w:rPr>
          <w:rFonts w:ascii="Arial" w:hAnsi="Arial" w:cs="Arial"/>
          <w:sz w:val="24"/>
          <w:szCs w:val="24"/>
        </w:rPr>
      </w:pPr>
    </w:p>
    <w:p w14:paraId="479878A7" w14:textId="77777777" w:rsidR="006B0886" w:rsidRPr="009B5A78" w:rsidRDefault="006B0886" w:rsidP="006B0886">
      <w:pPr>
        <w:spacing w:after="129"/>
        <w:rPr>
          <w:sz w:val="32"/>
          <w:szCs w:val="32"/>
        </w:rPr>
      </w:pPr>
      <w:r w:rsidRPr="009B5A78">
        <w:rPr>
          <w:b/>
          <w:sz w:val="32"/>
          <w:szCs w:val="32"/>
        </w:rPr>
        <w:t xml:space="preserve">Policy </w:t>
      </w:r>
    </w:p>
    <w:p w14:paraId="3F597EBA" w14:textId="77777777" w:rsidR="006B0886" w:rsidRPr="00A95B74" w:rsidRDefault="006B0886" w:rsidP="006B0886">
      <w:pPr>
        <w:spacing w:after="216"/>
      </w:pPr>
      <w:r w:rsidRPr="00A95B74">
        <w:t>Our mission at Activate Learning Education Trust is “</w:t>
      </w:r>
      <w:r w:rsidRPr="00A95B74">
        <w:rPr>
          <w:rFonts w:eastAsia="Arial" w:cs="Arial"/>
        </w:rPr>
        <w:t xml:space="preserve">transform lives through learning’ by igniting confidence, expanding opportunities, energising the community, and generating prosperity. Through </w:t>
      </w:r>
      <w:hyperlink r:id="rId14">
        <w:r w:rsidRPr="00A95B74">
          <w:rPr>
            <w:rStyle w:val="Hyperlink"/>
            <w:rFonts w:eastAsia="Arial" w:cs="Arial"/>
          </w:rPr>
          <w:t xml:space="preserve">our Learning Philosophy </w:t>
        </w:r>
      </w:hyperlink>
      <w:r w:rsidRPr="00A95B74">
        <w:rPr>
          <w:rFonts w:eastAsia="Arial" w:cs="Arial"/>
        </w:rPr>
        <w:t>and core values of empowerment, enterprise, connectedness and transformation, we will provide our students and staff with a safe and supportive environment in which to thrive</w:t>
      </w:r>
    </w:p>
    <w:p w14:paraId="675F7A2A" w14:textId="77777777" w:rsidR="006B0886" w:rsidRPr="00A95B74" w:rsidRDefault="006B0886" w:rsidP="006B0886">
      <w:r w:rsidRPr="00A95B74">
        <w:t>O</w:t>
      </w:r>
      <w:hyperlink r:id="rId15">
        <w:r w:rsidRPr="00A95B74">
          <w:rPr>
            <w:rStyle w:val="Hyperlink"/>
          </w:rPr>
          <w:t>ur Learning Philosophy</w:t>
        </w:r>
      </w:hyperlink>
      <w:r w:rsidRPr="00A95B74">
        <w:t xml:space="preserve"> is rooted in the dynamics between the brain, </w:t>
      </w:r>
      <w:proofErr w:type="gramStart"/>
      <w:r w:rsidRPr="00A95B74">
        <w:t>motivation</w:t>
      </w:r>
      <w:proofErr w:type="gramEnd"/>
      <w:r w:rsidRPr="00A95B74">
        <w:t xml:space="preserve"> and our emotions.  </w:t>
      </w:r>
    </w:p>
    <w:p w14:paraId="54DE79DE" w14:textId="77777777" w:rsidR="006B0886" w:rsidRPr="00A95B74" w:rsidRDefault="006B0886" w:rsidP="006B0886">
      <w:pPr>
        <w:spacing w:after="18"/>
        <w:rPr>
          <w:b/>
        </w:rPr>
      </w:pPr>
    </w:p>
    <w:p w14:paraId="75F626F7" w14:textId="77777777" w:rsidR="006B0886" w:rsidRPr="00EE64EB" w:rsidRDefault="006B0886" w:rsidP="006B0886">
      <w:pPr>
        <w:spacing w:after="18"/>
        <w:rPr>
          <w:sz w:val="24"/>
          <w:szCs w:val="24"/>
        </w:rPr>
      </w:pPr>
      <w:r w:rsidRPr="00EE64EB">
        <w:rPr>
          <w:b/>
          <w:sz w:val="24"/>
          <w:szCs w:val="24"/>
        </w:rPr>
        <w:t xml:space="preserve">Policy Statement </w:t>
      </w:r>
    </w:p>
    <w:p w14:paraId="5BC7E40F" w14:textId="77777777" w:rsidR="006B0886" w:rsidRPr="00A95B74" w:rsidRDefault="006B0886" w:rsidP="006B0886">
      <w:pPr>
        <w:rPr>
          <w:rFonts w:cstheme="minorHAnsi"/>
        </w:rPr>
      </w:pPr>
      <w:r w:rsidRPr="00A95B74">
        <w:rPr>
          <w:rFonts w:cstheme="minorHAnsi"/>
        </w:rPr>
        <w:t>This policy sets out expectations regarding sickness and absence management.</w:t>
      </w:r>
    </w:p>
    <w:p w14:paraId="14B74B03" w14:textId="77777777" w:rsidR="006B0886" w:rsidRPr="00A95B74" w:rsidRDefault="45230062" w:rsidP="589B6490">
      <w:pPr>
        <w:rPr>
          <w:rFonts w:cstheme="minorHAnsi"/>
        </w:rPr>
      </w:pPr>
      <w:r w:rsidRPr="00A95B74">
        <w:rPr>
          <w:rFonts w:cstheme="minorHAnsi"/>
        </w:rPr>
        <w:t>This ALET policy has been drawn up following consultation with</w:t>
      </w:r>
      <w:r w:rsidR="6EFECD2D" w:rsidRPr="00A95B74">
        <w:rPr>
          <w:rFonts w:cstheme="minorHAnsi"/>
        </w:rPr>
        <w:t xml:space="preserve"> Trustees and the </w:t>
      </w:r>
      <w:r w:rsidR="12C0FFA1" w:rsidRPr="00A95B74">
        <w:rPr>
          <w:rFonts w:cstheme="minorHAnsi"/>
        </w:rPr>
        <w:t xml:space="preserve">Joint Consultative Committee. </w:t>
      </w:r>
    </w:p>
    <w:p w14:paraId="3166EE6B" w14:textId="77777777" w:rsidR="006B0886" w:rsidRPr="00A95B74" w:rsidRDefault="45230062" w:rsidP="589B6490">
      <w:pPr>
        <w:rPr>
          <w:rFonts w:cstheme="minorHAnsi"/>
        </w:rPr>
      </w:pPr>
      <w:r w:rsidRPr="00A95B74">
        <w:rPr>
          <w:rFonts w:cstheme="minorHAnsi"/>
        </w:rPr>
        <w:t xml:space="preserve">Further advice and support on the application of the policy is available from </w:t>
      </w:r>
      <w:r w:rsidR="58610693" w:rsidRPr="00A95B74">
        <w:rPr>
          <w:rFonts w:cstheme="minorHAnsi"/>
        </w:rPr>
        <w:t xml:space="preserve">your local </w:t>
      </w:r>
      <w:r w:rsidRPr="00A95B74">
        <w:rPr>
          <w:rFonts w:cstheme="minorHAnsi"/>
        </w:rPr>
        <w:t>HR</w:t>
      </w:r>
      <w:r w:rsidR="006B0886" w:rsidRPr="00A95B74">
        <w:rPr>
          <w:rFonts w:cstheme="minorHAnsi"/>
        </w:rPr>
        <w:t xml:space="preserve">. </w:t>
      </w:r>
    </w:p>
    <w:p w14:paraId="488F8A2B" w14:textId="279C4745" w:rsidR="00964A2F" w:rsidRPr="00A95B74" w:rsidRDefault="45230062" w:rsidP="589B6490">
      <w:pPr>
        <w:rPr>
          <w:rFonts w:cstheme="minorHAnsi"/>
        </w:rPr>
      </w:pPr>
      <w:r w:rsidRPr="00A95B74">
        <w:rPr>
          <w:rFonts w:cstheme="minorHAnsi"/>
        </w:rPr>
        <w:t xml:space="preserve">This policy applies to all employees working </w:t>
      </w:r>
      <w:r w:rsidR="7B41CD36" w:rsidRPr="00A95B74">
        <w:rPr>
          <w:rFonts w:cstheme="minorHAnsi"/>
        </w:rPr>
        <w:t>across the Activate Learning Education Trust</w:t>
      </w:r>
      <w:r w:rsidR="5F74B03C" w:rsidRPr="00A95B74">
        <w:rPr>
          <w:rFonts w:cstheme="minorHAnsi"/>
        </w:rPr>
        <w:t xml:space="preserve"> including all school staff</w:t>
      </w:r>
      <w:r w:rsidR="5F1D4BF1" w:rsidRPr="00A95B74">
        <w:rPr>
          <w:rFonts w:cstheme="minorHAnsi"/>
        </w:rPr>
        <w:t>, Business Support and Teachers</w:t>
      </w:r>
    </w:p>
    <w:p w14:paraId="0BCBAD82" w14:textId="2CFA8942" w:rsidR="00B65208" w:rsidRPr="00A95B74" w:rsidRDefault="00B65208">
      <w:pPr>
        <w:rPr>
          <w:rFonts w:cstheme="minorHAnsi"/>
        </w:rPr>
      </w:pPr>
      <w:r w:rsidRPr="00A95B74">
        <w:rPr>
          <w:rFonts w:cstheme="minorHAnsi"/>
        </w:rPr>
        <w:t>The application of the procedure may be modified for the following staff, where concerns about sickness absence may be handled under other relevant procedures:</w:t>
      </w:r>
    </w:p>
    <w:p w14:paraId="51433E81" w14:textId="239D779C" w:rsidR="00B65208" w:rsidRPr="00A95B74" w:rsidRDefault="00B65208" w:rsidP="00B65208">
      <w:pPr>
        <w:pStyle w:val="ListParagraph"/>
        <w:numPr>
          <w:ilvl w:val="0"/>
          <w:numId w:val="1"/>
        </w:numPr>
        <w:rPr>
          <w:rFonts w:cstheme="minorHAnsi"/>
        </w:rPr>
      </w:pPr>
      <w:r w:rsidRPr="00A95B74">
        <w:rPr>
          <w:rFonts w:cstheme="minorHAnsi"/>
        </w:rPr>
        <w:t>ECTs within their statutory induction period</w:t>
      </w:r>
    </w:p>
    <w:p w14:paraId="547AA144" w14:textId="3FA19D7E" w:rsidR="00B65208" w:rsidRPr="00A95B74" w:rsidRDefault="00B65208" w:rsidP="00B65208">
      <w:pPr>
        <w:pStyle w:val="ListParagraph"/>
        <w:numPr>
          <w:ilvl w:val="0"/>
          <w:numId w:val="1"/>
        </w:numPr>
        <w:rPr>
          <w:rFonts w:cstheme="minorHAnsi"/>
        </w:rPr>
      </w:pPr>
      <w:r w:rsidRPr="00A95B74">
        <w:rPr>
          <w:rFonts w:cstheme="minorHAnsi"/>
        </w:rPr>
        <w:t>Support and Teaching staff within their probationary period</w:t>
      </w:r>
    </w:p>
    <w:p w14:paraId="4EF9AF90" w14:textId="77777777" w:rsidR="00EE64EB" w:rsidRPr="00A95B74" w:rsidRDefault="00B65208">
      <w:pPr>
        <w:rPr>
          <w:rFonts w:cstheme="minorHAnsi"/>
        </w:rPr>
      </w:pPr>
      <w:r w:rsidRPr="00A95B74">
        <w:rPr>
          <w:rFonts w:cstheme="minorHAnsi"/>
        </w:rPr>
        <w:t xml:space="preserve">This policy applies to absence due to an employee’s personal sickness or injury.  </w:t>
      </w:r>
    </w:p>
    <w:p w14:paraId="6CAAE0AF" w14:textId="7A1D3EA8" w:rsidR="006B0886" w:rsidRPr="00A95B74" w:rsidRDefault="00B65208">
      <w:pPr>
        <w:rPr>
          <w:rFonts w:cstheme="minorHAnsi"/>
        </w:rPr>
      </w:pPr>
      <w:r w:rsidRPr="00A95B74">
        <w:rPr>
          <w:rFonts w:cstheme="minorHAnsi"/>
        </w:rPr>
        <w:lastRenderedPageBreak/>
        <w:t xml:space="preserve">It does not apply to absences connected to the illness or injury of relatives or hospital, dentist or GP appointments, medical screening, or treatment for IVF.  For details on how to apply for these types of absence please see the </w:t>
      </w:r>
      <w:r w:rsidR="79EC254E" w:rsidRPr="00A95B74">
        <w:rPr>
          <w:rFonts w:cstheme="minorHAnsi"/>
        </w:rPr>
        <w:t>Planned, Emergency and Special Leave Scheme.</w:t>
      </w:r>
    </w:p>
    <w:p w14:paraId="7B850E14" w14:textId="29A7080A" w:rsidR="00EE64EB" w:rsidRDefault="51D4BB2A" w:rsidP="00EE64EB">
      <w:pPr>
        <w:spacing w:after="57"/>
        <w:rPr>
          <w:rFonts w:ascii="Calibri" w:eastAsia="Calibri" w:hAnsi="Calibri" w:cs="Calibri"/>
          <w:kern w:val="0"/>
          <w:lang w:eastAsia="en-GB"/>
          <w14:ligatures w14:val="none"/>
        </w:rPr>
      </w:pPr>
      <w:r w:rsidRPr="00A95B74">
        <w:rPr>
          <w:rFonts w:cstheme="minorHAnsi"/>
        </w:rPr>
        <w:t xml:space="preserve">  </w:t>
      </w:r>
      <w:r w:rsidR="006B0886" w:rsidRPr="00A95B74">
        <w:rPr>
          <w:rFonts w:ascii="Calibri" w:eastAsia="Calibri" w:hAnsi="Calibri" w:cs="Calibri"/>
          <w:kern w:val="0"/>
          <w:lang w:eastAsia="en-GB"/>
          <w14:ligatures w14:val="none"/>
        </w:rPr>
        <w:t xml:space="preserve">This policy is linked to: </w:t>
      </w:r>
      <w:r w:rsidR="00EE64EB" w:rsidRPr="009B5A78">
        <w:rPr>
          <w:rFonts w:ascii="Calibri" w:eastAsia="Calibri" w:hAnsi="Calibri" w:cs="Calibri"/>
          <w:b/>
          <w:bCs/>
          <w:kern w:val="0"/>
          <w:lang w:eastAsia="en-GB"/>
          <w14:ligatures w14:val="none"/>
        </w:rPr>
        <w:t>Disciplinary Policy</w:t>
      </w:r>
      <w:r w:rsidR="00EE64EB" w:rsidRPr="00A95B74">
        <w:rPr>
          <w:rFonts w:ascii="Calibri" w:eastAsia="Calibri" w:hAnsi="Calibri" w:cs="Calibri"/>
          <w:kern w:val="0"/>
          <w:lang w:eastAsia="en-GB"/>
          <w14:ligatures w14:val="none"/>
        </w:rPr>
        <w:t xml:space="preserve"> </w:t>
      </w:r>
    </w:p>
    <w:p w14:paraId="0C483FC3" w14:textId="77777777" w:rsidR="009B5A78" w:rsidRPr="006B0886" w:rsidRDefault="009B5A78" w:rsidP="00EE64EB">
      <w:pPr>
        <w:spacing w:after="57"/>
        <w:rPr>
          <w:rFonts w:ascii="Calibri" w:eastAsia="Calibri" w:hAnsi="Calibri" w:cs="Calibri"/>
          <w:kern w:val="0"/>
          <w:lang w:eastAsia="en-GB"/>
          <w14:ligatures w14:val="none"/>
        </w:rPr>
      </w:pPr>
    </w:p>
    <w:p w14:paraId="555B5708" w14:textId="77777777" w:rsidR="006B0886" w:rsidRPr="006B0886" w:rsidRDefault="006B0886" w:rsidP="006B0886">
      <w:pPr>
        <w:spacing w:after="79"/>
        <w:rPr>
          <w:rFonts w:ascii="Calibri" w:eastAsia="Calibri" w:hAnsi="Calibri" w:cs="Calibri"/>
          <w:kern w:val="0"/>
          <w:lang w:eastAsia="en-GB"/>
          <w14:ligatures w14:val="none"/>
        </w:rPr>
      </w:pPr>
      <w:r w:rsidRPr="006B0886">
        <w:rPr>
          <w:rFonts w:ascii="Calibri" w:eastAsia="Calibri" w:hAnsi="Calibri" w:cs="Calibri"/>
          <w:kern w:val="0"/>
          <w:lang w:eastAsia="en-GB"/>
          <w14:ligatures w14:val="none"/>
        </w:rPr>
        <w:t xml:space="preserve"> Contents </w:t>
      </w:r>
    </w:p>
    <w:p w14:paraId="2C26A2F4" w14:textId="77777777" w:rsidR="006B0886" w:rsidRPr="00A95B74" w:rsidRDefault="006B0886" w:rsidP="006B0886">
      <w:pPr>
        <w:numPr>
          <w:ilvl w:val="0"/>
          <w:numId w:val="28"/>
        </w:numPr>
        <w:spacing w:after="43" w:line="267" w:lineRule="auto"/>
        <w:ind w:hanging="10"/>
        <w:rPr>
          <w:rFonts w:ascii="Calibri" w:eastAsia="Calibri" w:hAnsi="Calibri" w:cs="Calibri"/>
          <w:kern w:val="0"/>
          <w:lang w:eastAsia="en-GB"/>
          <w14:ligatures w14:val="none"/>
        </w:rPr>
      </w:pPr>
      <w:r w:rsidRPr="006B0886">
        <w:rPr>
          <w:rFonts w:ascii="Calibri" w:eastAsia="Calibri" w:hAnsi="Calibri" w:cs="Calibri"/>
          <w:kern w:val="0"/>
          <w:lang w:eastAsia="en-GB"/>
          <w14:ligatures w14:val="none"/>
        </w:rPr>
        <w:t xml:space="preserve">Aims </w:t>
      </w:r>
    </w:p>
    <w:p w14:paraId="2135B17D" w14:textId="77777777" w:rsidR="00F0400A" w:rsidRPr="006B0886" w:rsidRDefault="00F0400A" w:rsidP="00F0400A">
      <w:pPr>
        <w:numPr>
          <w:ilvl w:val="0"/>
          <w:numId w:val="28"/>
        </w:numPr>
        <w:spacing w:after="5" w:line="267" w:lineRule="auto"/>
        <w:rPr>
          <w:rFonts w:ascii="Calibri" w:eastAsia="Calibri" w:hAnsi="Calibri" w:cs="Calibri"/>
          <w:kern w:val="0"/>
          <w:lang w:eastAsia="en-GB"/>
          <w14:ligatures w14:val="none"/>
        </w:rPr>
      </w:pPr>
      <w:r w:rsidRPr="006B0886">
        <w:rPr>
          <w:rFonts w:ascii="Calibri" w:eastAsia="Calibri" w:hAnsi="Calibri" w:cs="Calibri"/>
          <w:kern w:val="0"/>
          <w:lang w:eastAsia="en-GB"/>
          <w14:ligatures w14:val="none"/>
        </w:rPr>
        <w:t>Roles and Responsibilities</w:t>
      </w:r>
    </w:p>
    <w:p w14:paraId="61462455" w14:textId="77777777" w:rsidR="006B0886" w:rsidRPr="006B0886" w:rsidRDefault="006B0886" w:rsidP="00F0400A">
      <w:pPr>
        <w:numPr>
          <w:ilvl w:val="0"/>
          <w:numId w:val="28"/>
        </w:numPr>
        <w:spacing w:after="43" w:line="267" w:lineRule="auto"/>
        <w:ind w:hanging="10"/>
        <w:rPr>
          <w:rFonts w:ascii="Calibri" w:eastAsia="Calibri" w:hAnsi="Calibri" w:cs="Calibri"/>
          <w:kern w:val="0"/>
          <w:lang w:eastAsia="en-GB"/>
          <w14:ligatures w14:val="none"/>
        </w:rPr>
      </w:pPr>
      <w:r w:rsidRPr="006B0886">
        <w:rPr>
          <w:rFonts w:ascii="Calibri" w:eastAsia="Calibri" w:hAnsi="Calibri" w:cs="Calibri"/>
          <w:kern w:val="0"/>
          <w:lang w:eastAsia="en-GB"/>
          <w14:ligatures w14:val="none"/>
        </w:rPr>
        <w:t xml:space="preserve">Legislation and statutory requirements </w:t>
      </w:r>
    </w:p>
    <w:p w14:paraId="29F98B69" w14:textId="2F9B84C5" w:rsidR="002A45B7" w:rsidRPr="00A95B74" w:rsidRDefault="006B0886" w:rsidP="00EE64EB">
      <w:pPr>
        <w:numPr>
          <w:ilvl w:val="0"/>
          <w:numId w:val="28"/>
        </w:numPr>
        <w:spacing w:after="45" w:line="267" w:lineRule="auto"/>
        <w:ind w:hanging="10"/>
        <w:rPr>
          <w:rFonts w:ascii="Calibri" w:eastAsia="Calibri" w:hAnsi="Calibri" w:cs="Calibri"/>
          <w:kern w:val="0"/>
          <w:lang w:eastAsia="en-GB"/>
          <w14:ligatures w14:val="none"/>
        </w:rPr>
      </w:pPr>
      <w:r w:rsidRPr="006B0886">
        <w:rPr>
          <w:rFonts w:ascii="Calibri" w:eastAsia="Calibri" w:hAnsi="Calibri" w:cs="Calibri"/>
          <w:kern w:val="0"/>
          <w:lang w:eastAsia="en-GB"/>
          <w14:ligatures w14:val="none"/>
        </w:rPr>
        <w:t>Definitions</w:t>
      </w:r>
    </w:p>
    <w:p w14:paraId="12203EFE" w14:textId="77777777" w:rsidR="00EE64EB" w:rsidRPr="00A95B74" w:rsidRDefault="00EE64EB" w:rsidP="00EE64EB">
      <w:pPr>
        <w:spacing w:after="45" w:line="267" w:lineRule="auto"/>
        <w:ind w:left="720"/>
        <w:rPr>
          <w:rFonts w:ascii="Calibri" w:eastAsia="Calibri" w:hAnsi="Calibri" w:cs="Calibri"/>
          <w:kern w:val="0"/>
          <w:lang w:eastAsia="en-GB"/>
          <w14:ligatures w14:val="none"/>
        </w:rPr>
      </w:pPr>
    </w:p>
    <w:p w14:paraId="33FAFDF6" w14:textId="4FE9733C" w:rsidR="00964A2F" w:rsidRPr="00EE64EB" w:rsidRDefault="00964A2F" w:rsidP="009A7D02">
      <w:pPr>
        <w:pStyle w:val="ListParagraph"/>
        <w:numPr>
          <w:ilvl w:val="0"/>
          <w:numId w:val="25"/>
        </w:numPr>
        <w:rPr>
          <w:rFonts w:cstheme="minorHAnsi"/>
          <w:b/>
          <w:bCs/>
          <w:sz w:val="28"/>
          <w:szCs w:val="28"/>
        </w:rPr>
      </w:pPr>
      <w:r w:rsidRPr="00EE64EB">
        <w:rPr>
          <w:rFonts w:cstheme="minorHAnsi"/>
          <w:b/>
          <w:bCs/>
          <w:sz w:val="28"/>
          <w:szCs w:val="28"/>
        </w:rPr>
        <w:t>Purpose</w:t>
      </w:r>
    </w:p>
    <w:p w14:paraId="1FDFA231" w14:textId="420ADE82" w:rsidR="00964A2F" w:rsidRPr="00A95B74" w:rsidRDefault="00964A2F">
      <w:pPr>
        <w:rPr>
          <w:rFonts w:cstheme="minorHAnsi"/>
        </w:rPr>
      </w:pPr>
      <w:r w:rsidRPr="00A95B74">
        <w:rPr>
          <w:rFonts w:cstheme="minorHAnsi"/>
        </w:rPr>
        <w:t>The Trust aims to have a healthy workforce with excellent levels of attendance.  This is vital to the success of our students</w:t>
      </w:r>
      <w:r w:rsidR="098F005A" w:rsidRPr="00A95B74">
        <w:rPr>
          <w:rFonts w:cstheme="minorHAnsi"/>
        </w:rPr>
        <w:t xml:space="preserve"> and wider business objectives</w:t>
      </w:r>
      <w:r w:rsidRPr="00A95B74">
        <w:rPr>
          <w:rFonts w:cstheme="minorHAnsi"/>
        </w:rPr>
        <w:t>.</w:t>
      </w:r>
      <w:r w:rsidR="000C5900" w:rsidRPr="00A95B74">
        <w:rPr>
          <w:rFonts w:cstheme="minorHAnsi"/>
        </w:rPr>
        <w:t xml:space="preserve">  We will record and monitor sickness absence and take action to tackle</w:t>
      </w:r>
      <w:r w:rsidR="03AC9C18" w:rsidRPr="00A95B74">
        <w:rPr>
          <w:rFonts w:cstheme="minorHAnsi"/>
        </w:rPr>
        <w:t xml:space="preserve"> high levels of persistent absence.</w:t>
      </w:r>
    </w:p>
    <w:p w14:paraId="7AE4F4AB" w14:textId="1439A214" w:rsidR="000C5900" w:rsidRPr="00A95B74" w:rsidRDefault="000C5900">
      <w:pPr>
        <w:rPr>
          <w:rFonts w:cstheme="minorHAnsi"/>
        </w:rPr>
      </w:pPr>
      <w:r w:rsidRPr="00A95B74">
        <w:rPr>
          <w:rFonts w:cstheme="minorHAnsi"/>
        </w:rPr>
        <w:t>The Trust will encourage and support employees in maintaining and improving good attendance levels.</w:t>
      </w:r>
    </w:p>
    <w:p w14:paraId="5E004C66" w14:textId="26FEFC0A" w:rsidR="00964A2F" w:rsidRPr="00A95B74" w:rsidRDefault="00964A2F">
      <w:pPr>
        <w:rPr>
          <w:rFonts w:cstheme="minorHAnsi"/>
        </w:rPr>
      </w:pPr>
      <w:r w:rsidRPr="00A95B74">
        <w:rPr>
          <w:rFonts w:cstheme="minorHAnsi"/>
        </w:rPr>
        <w:t xml:space="preserve">The Trust takes its responsibilities as an employer seriously and </w:t>
      </w:r>
      <w:r w:rsidR="00B65208" w:rsidRPr="00A95B74">
        <w:rPr>
          <w:rFonts w:cstheme="minorHAnsi"/>
        </w:rPr>
        <w:t>will take</w:t>
      </w:r>
      <w:r w:rsidRPr="00A95B74">
        <w:rPr>
          <w:rFonts w:cstheme="minorHAnsi"/>
        </w:rPr>
        <w:t xml:space="preserve"> all reasonable steps to ensure that the working environment, work </w:t>
      </w:r>
      <w:r w:rsidR="00B65208" w:rsidRPr="00A95B74">
        <w:rPr>
          <w:rFonts w:cstheme="minorHAnsi"/>
        </w:rPr>
        <w:t>demands,</w:t>
      </w:r>
      <w:r w:rsidRPr="00A95B74">
        <w:rPr>
          <w:rFonts w:cstheme="minorHAnsi"/>
        </w:rPr>
        <w:t xml:space="preserve"> and management processes are not detrimental to its employees’ health and wellbeing.</w:t>
      </w:r>
    </w:p>
    <w:p w14:paraId="0FB98BD3" w14:textId="493AF6F7" w:rsidR="00964A2F" w:rsidRPr="00A95B74" w:rsidRDefault="00964A2F">
      <w:pPr>
        <w:rPr>
          <w:rFonts w:cstheme="minorHAnsi"/>
        </w:rPr>
      </w:pPr>
      <w:r w:rsidRPr="00A95B74">
        <w:rPr>
          <w:rFonts w:cstheme="minorHAnsi"/>
        </w:rPr>
        <w:t xml:space="preserve">The Trust acknowledges that ill health or injury can affect anyone and undertakes to treat those who are unable to work due to ill health fairly, </w:t>
      </w:r>
      <w:r w:rsidR="00B65208" w:rsidRPr="00A95B74">
        <w:rPr>
          <w:rFonts w:cstheme="minorHAnsi"/>
        </w:rPr>
        <w:t>confidentially,</w:t>
      </w:r>
      <w:r w:rsidRPr="00A95B74">
        <w:rPr>
          <w:rFonts w:cstheme="minorHAnsi"/>
        </w:rPr>
        <w:t xml:space="preserve"> and sensitively.</w:t>
      </w:r>
    </w:p>
    <w:p w14:paraId="0F235235" w14:textId="36AF008E" w:rsidR="000C5900" w:rsidRPr="00A95B74" w:rsidRDefault="6D92D3FD">
      <w:pPr>
        <w:rPr>
          <w:rFonts w:cstheme="minorHAnsi"/>
        </w:rPr>
      </w:pPr>
      <w:r w:rsidRPr="00A95B74">
        <w:rPr>
          <w:rFonts w:cstheme="minorHAnsi"/>
        </w:rPr>
        <w:t xml:space="preserve">The Trust will </w:t>
      </w:r>
      <w:r w:rsidR="346740B2" w:rsidRPr="00A95B74">
        <w:rPr>
          <w:rFonts w:cstheme="minorHAnsi"/>
        </w:rPr>
        <w:t xml:space="preserve">work with </w:t>
      </w:r>
      <w:r w:rsidR="2E08B5DB" w:rsidRPr="00A95B74">
        <w:rPr>
          <w:rFonts w:cstheme="minorHAnsi"/>
        </w:rPr>
        <w:t xml:space="preserve">employees </w:t>
      </w:r>
      <w:r w:rsidR="20D2677B" w:rsidRPr="00A95B74">
        <w:rPr>
          <w:rFonts w:cstheme="minorHAnsi"/>
        </w:rPr>
        <w:t xml:space="preserve">upon Occupational Health advice to </w:t>
      </w:r>
      <w:r w:rsidRPr="00A95B74">
        <w:rPr>
          <w:rFonts w:cstheme="minorHAnsi"/>
        </w:rPr>
        <w:t>make reasonable adjustments in accordance with the Equality Act to enable employees with disabilities to maintain good attendance levels.</w:t>
      </w:r>
    </w:p>
    <w:p w14:paraId="54AD88E3" w14:textId="436D680A" w:rsidR="002A45B7" w:rsidRPr="00A95B74" w:rsidRDefault="00964A2F" w:rsidP="53F09631">
      <w:pPr>
        <w:rPr>
          <w:rFonts w:cstheme="minorHAnsi"/>
        </w:rPr>
      </w:pPr>
      <w:r w:rsidRPr="00A95B74">
        <w:rPr>
          <w:rFonts w:cstheme="minorHAnsi"/>
        </w:rPr>
        <w:t>The Trust expects all employees to take their mental and physical health seriously and take personal responsibility for following healthy working</w:t>
      </w:r>
      <w:r w:rsidR="00B65208" w:rsidRPr="00A95B74">
        <w:rPr>
          <w:rFonts w:cstheme="minorHAnsi"/>
        </w:rPr>
        <w:t xml:space="preserve"> </w:t>
      </w:r>
      <w:r w:rsidRPr="00A95B74">
        <w:rPr>
          <w:rFonts w:cstheme="minorHAnsi"/>
        </w:rPr>
        <w:t>practices and lifestyle choices so that they remain health</w:t>
      </w:r>
      <w:r w:rsidR="152E34E0" w:rsidRPr="00A95B74">
        <w:rPr>
          <w:rFonts w:cstheme="minorHAnsi"/>
        </w:rPr>
        <w:t>y</w:t>
      </w:r>
      <w:r w:rsidRPr="00A95B74">
        <w:rPr>
          <w:rFonts w:cstheme="minorHAnsi"/>
        </w:rPr>
        <w:t xml:space="preserve"> and can attend work regularly.</w:t>
      </w:r>
    </w:p>
    <w:p w14:paraId="0A1FD7E8" w14:textId="5C468712" w:rsidR="001859DE" w:rsidRPr="00A95B74" w:rsidRDefault="00B65208" w:rsidP="53F09631">
      <w:pPr>
        <w:rPr>
          <w:rFonts w:cstheme="minorHAnsi"/>
        </w:rPr>
      </w:pPr>
      <w:r w:rsidRPr="00A95B74">
        <w:rPr>
          <w:rFonts w:cstheme="minorHAnsi"/>
        </w:rPr>
        <w:t xml:space="preserve">Before any action is taken under this policy, the facts and circumstances of each case will be carefully considered, including any medical advice received and the </w:t>
      </w:r>
    </w:p>
    <w:p w14:paraId="49039BB9" w14:textId="02AA849A" w:rsidR="00F41523" w:rsidRPr="00A95B74" w:rsidRDefault="00B65208" w:rsidP="53F09631">
      <w:pPr>
        <w:rPr>
          <w:rFonts w:cstheme="minorHAnsi"/>
        </w:rPr>
      </w:pPr>
      <w:r w:rsidRPr="00A95B74">
        <w:rPr>
          <w:rFonts w:cstheme="minorHAnsi"/>
        </w:rPr>
        <w:t>degree to which the absence is causing operational difficulties for the school</w:t>
      </w:r>
      <w:r w:rsidR="1B3D5D7E" w:rsidRPr="00A95B74">
        <w:rPr>
          <w:rFonts w:cstheme="minorHAnsi"/>
        </w:rPr>
        <w:t>/ business</w:t>
      </w:r>
      <w:r w:rsidR="00AA7EA4" w:rsidRPr="00A95B74">
        <w:rPr>
          <w:rFonts w:cstheme="minorHAnsi"/>
        </w:rPr>
        <w:t>.</w:t>
      </w:r>
    </w:p>
    <w:p w14:paraId="6F67E3C7" w14:textId="4AC2E4AB" w:rsidR="00EE64EB" w:rsidRPr="00EE64EB" w:rsidRDefault="00B65208">
      <w:pPr>
        <w:rPr>
          <w:rFonts w:cstheme="minorHAnsi"/>
        </w:rPr>
      </w:pPr>
      <w:r w:rsidRPr="00A95B74">
        <w:rPr>
          <w:rFonts w:cstheme="minorHAnsi"/>
        </w:rPr>
        <w:t>Where all efforts to support improved attendance and/or the recovery and return to work of an employee within a reasonable timescale have failed, and where the procedures set out in the policy have been followed, continued poor attendance is likely to result in dismissal</w:t>
      </w:r>
      <w:r w:rsidRPr="00EE64EB">
        <w:rPr>
          <w:rFonts w:cstheme="minorHAnsi"/>
        </w:rPr>
        <w:t>.</w:t>
      </w:r>
    </w:p>
    <w:p w14:paraId="4525E826" w14:textId="36273106" w:rsidR="000C5900" w:rsidRPr="00EE64EB" w:rsidRDefault="000C5900" w:rsidP="009A7D02">
      <w:pPr>
        <w:pStyle w:val="ListParagraph"/>
        <w:numPr>
          <w:ilvl w:val="0"/>
          <w:numId w:val="25"/>
        </w:numPr>
        <w:rPr>
          <w:rFonts w:cstheme="minorHAnsi"/>
          <w:b/>
          <w:bCs/>
          <w:sz w:val="28"/>
          <w:szCs w:val="28"/>
        </w:rPr>
      </w:pPr>
      <w:r w:rsidRPr="00EE64EB">
        <w:rPr>
          <w:rFonts w:cstheme="minorHAnsi"/>
          <w:b/>
          <w:bCs/>
          <w:sz w:val="28"/>
          <w:szCs w:val="28"/>
        </w:rPr>
        <w:t>Roles and responsibilities</w:t>
      </w:r>
    </w:p>
    <w:p w14:paraId="05D45508" w14:textId="3F30850F" w:rsidR="000C5900" w:rsidRPr="00A95B74" w:rsidRDefault="21A3F3E2">
      <w:pPr>
        <w:rPr>
          <w:rFonts w:cstheme="minorHAnsi"/>
        </w:rPr>
      </w:pPr>
      <w:r w:rsidRPr="00A95B74">
        <w:rPr>
          <w:rFonts w:cstheme="minorHAnsi"/>
        </w:rPr>
        <w:t>Senior Leaders</w:t>
      </w:r>
      <w:r w:rsidR="6AD8944E" w:rsidRPr="00A95B74">
        <w:rPr>
          <w:rFonts w:cstheme="minorHAnsi"/>
        </w:rPr>
        <w:t xml:space="preserve"> or Line Managers</w:t>
      </w:r>
      <w:r w:rsidRPr="00A95B74">
        <w:rPr>
          <w:rFonts w:cstheme="minorHAnsi"/>
        </w:rPr>
        <w:t xml:space="preserve"> are</w:t>
      </w:r>
      <w:r w:rsidR="000C5900" w:rsidRPr="00A95B74">
        <w:rPr>
          <w:rFonts w:cstheme="minorHAnsi"/>
        </w:rPr>
        <w:t xml:space="preserve"> responsible for implementing this policy and the procedure fairly and consistently, maintaining appropriate confidentiality, and for ensuring that systems are in place for securely retaining sickness documentation within the </w:t>
      </w:r>
      <w:r w:rsidR="3934B548" w:rsidRPr="00A95B74">
        <w:rPr>
          <w:rFonts w:cstheme="minorHAnsi"/>
        </w:rPr>
        <w:t>local settings.</w:t>
      </w:r>
    </w:p>
    <w:p w14:paraId="229C92FC" w14:textId="72BDC4D8" w:rsidR="000C5900" w:rsidRPr="00A95B74" w:rsidRDefault="000C5900">
      <w:pPr>
        <w:rPr>
          <w:rFonts w:cstheme="minorHAnsi"/>
        </w:rPr>
      </w:pPr>
      <w:r w:rsidRPr="00A95B74">
        <w:rPr>
          <w:rFonts w:cstheme="minorHAnsi"/>
        </w:rPr>
        <w:t xml:space="preserve">This policy, procedure and guidance refers to sickness absence being reported to and managed by the employee’s ‘line manager’.  This may be the </w:t>
      </w:r>
      <w:r w:rsidR="002C1DCC" w:rsidRPr="00A95B74">
        <w:rPr>
          <w:rFonts w:cstheme="minorHAnsi"/>
        </w:rPr>
        <w:t xml:space="preserve">Executive Principal, </w:t>
      </w:r>
      <w:r w:rsidR="00CB3C2F" w:rsidRPr="00A95B74">
        <w:rPr>
          <w:rFonts w:cstheme="minorHAnsi"/>
        </w:rPr>
        <w:t>Head of School</w:t>
      </w:r>
      <w:r w:rsidRPr="00A95B74">
        <w:rPr>
          <w:rFonts w:cstheme="minorHAnsi"/>
        </w:rPr>
        <w:t xml:space="preserve">, a head of department or other senior employee depending on the management structure in each </w:t>
      </w:r>
      <w:r w:rsidR="2316E31C" w:rsidRPr="00A95B74">
        <w:rPr>
          <w:rFonts w:cstheme="minorHAnsi"/>
        </w:rPr>
        <w:t>setting.</w:t>
      </w:r>
    </w:p>
    <w:p w14:paraId="3BABA8A4" w14:textId="77777777" w:rsidR="009A7D02" w:rsidRPr="00A95B74" w:rsidRDefault="026955B5" w:rsidP="009A7D02">
      <w:pPr>
        <w:rPr>
          <w:rFonts w:cstheme="minorHAnsi"/>
        </w:rPr>
      </w:pPr>
      <w:r w:rsidRPr="00A95B74">
        <w:rPr>
          <w:rFonts w:cstheme="minorHAnsi"/>
        </w:rPr>
        <w:t xml:space="preserve">Central HR </w:t>
      </w:r>
      <w:r w:rsidR="000C5900" w:rsidRPr="00A95B74">
        <w:rPr>
          <w:rFonts w:cstheme="minorHAnsi"/>
        </w:rPr>
        <w:t xml:space="preserve">will normally manage absences of the </w:t>
      </w:r>
      <w:r w:rsidR="77FF20AA" w:rsidRPr="00A95B74">
        <w:rPr>
          <w:rFonts w:cstheme="minorHAnsi"/>
        </w:rPr>
        <w:t>H</w:t>
      </w:r>
      <w:r w:rsidR="4F381FC3" w:rsidRPr="00A95B74">
        <w:rPr>
          <w:rFonts w:cstheme="minorHAnsi"/>
        </w:rPr>
        <w:t>ead of School/</w:t>
      </w:r>
      <w:r w:rsidR="11BB00BB" w:rsidRPr="00A95B74">
        <w:rPr>
          <w:rFonts w:cstheme="minorHAnsi"/>
        </w:rPr>
        <w:t>Executive Principals.</w:t>
      </w:r>
    </w:p>
    <w:p w14:paraId="0B845E7C" w14:textId="58A31297" w:rsidR="000C5900" w:rsidRPr="00A95B74" w:rsidRDefault="00D45B6B" w:rsidP="009A7D02">
      <w:pPr>
        <w:rPr>
          <w:rFonts w:cstheme="minorHAnsi"/>
        </w:rPr>
      </w:pPr>
      <w:r w:rsidRPr="00F0400A">
        <w:rPr>
          <w:rFonts w:cstheme="minorHAnsi"/>
          <w:b/>
          <w:bCs/>
        </w:rPr>
        <w:t>2.1</w:t>
      </w:r>
      <w:r w:rsidRPr="00F0400A">
        <w:rPr>
          <w:rFonts w:cstheme="minorHAnsi"/>
        </w:rPr>
        <w:t xml:space="preserve"> </w:t>
      </w:r>
      <w:r w:rsidRPr="00F0400A">
        <w:rPr>
          <w:rFonts w:cstheme="minorHAnsi"/>
        </w:rPr>
        <w:tab/>
      </w:r>
      <w:r w:rsidR="000C5900" w:rsidRPr="00A95B74">
        <w:rPr>
          <w:rFonts w:cstheme="minorHAnsi"/>
        </w:rPr>
        <w:t>Line managers are responsible for:</w:t>
      </w:r>
    </w:p>
    <w:p w14:paraId="3D7CB05D" w14:textId="543C89FE" w:rsidR="000C5900" w:rsidRPr="00A95B74" w:rsidRDefault="000C5900" w:rsidP="00C42CF4">
      <w:pPr>
        <w:pStyle w:val="ListParagraph"/>
        <w:numPr>
          <w:ilvl w:val="0"/>
          <w:numId w:val="2"/>
        </w:numPr>
        <w:rPr>
          <w:rFonts w:cstheme="minorHAnsi"/>
        </w:rPr>
      </w:pPr>
      <w:r w:rsidRPr="00A95B74">
        <w:rPr>
          <w:rFonts w:cstheme="minorHAnsi"/>
        </w:rPr>
        <w:t>Day to day management of sickness</w:t>
      </w:r>
      <w:r w:rsidR="00C42CF4" w:rsidRPr="00A95B74">
        <w:rPr>
          <w:rFonts w:cstheme="minorHAnsi"/>
        </w:rPr>
        <w:t xml:space="preserve"> absence within their teams in line with this policy, </w:t>
      </w:r>
      <w:r w:rsidR="001859DE" w:rsidRPr="00A95B74">
        <w:rPr>
          <w:rFonts w:cstheme="minorHAnsi"/>
        </w:rPr>
        <w:t>procedure,</w:t>
      </w:r>
      <w:r w:rsidR="00C42CF4" w:rsidRPr="00A95B74">
        <w:rPr>
          <w:rFonts w:cstheme="minorHAnsi"/>
        </w:rPr>
        <w:t xml:space="preserve"> and guidance</w:t>
      </w:r>
      <w:r w:rsidR="00F0400A" w:rsidRPr="00A95B74">
        <w:rPr>
          <w:rFonts w:cstheme="minorHAnsi"/>
        </w:rPr>
        <w:t>.</w:t>
      </w:r>
    </w:p>
    <w:p w14:paraId="45FE2C26" w14:textId="247E4757" w:rsidR="00C42CF4" w:rsidRPr="00A95B74" w:rsidRDefault="00C42CF4" w:rsidP="00C42CF4">
      <w:pPr>
        <w:pStyle w:val="ListParagraph"/>
        <w:numPr>
          <w:ilvl w:val="0"/>
          <w:numId w:val="2"/>
        </w:numPr>
        <w:rPr>
          <w:rFonts w:cstheme="minorHAnsi"/>
        </w:rPr>
      </w:pPr>
      <w:r w:rsidRPr="00A95B74">
        <w:rPr>
          <w:rFonts w:cstheme="minorHAnsi"/>
        </w:rPr>
        <w:t xml:space="preserve">Making sure all employees reporting to them are aware of this policy, </w:t>
      </w:r>
      <w:r w:rsidR="001859DE" w:rsidRPr="00A95B74">
        <w:rPr>
          <w:rFonts w:cstheme="minorHAnsi"/>
        </w:rPr>
        <w:t>procedure,</w:t>
      </w:r>
      <w:r w:rsidRPr="00A95B74">
        <w:rPr>
          <w:rFonts w:cstheme="minorHAnsi"/>
        </w:rPr>
        <w:t xml:space="preserve"> and </w:t>
      </w:r>
      <w:r w:rsidR="001859DE" w:rsidRPr="00A95B74">
        <w:rPr>
          <w:rFonts w:cstheme="minorHAnsi"/>
        </w:rPr>
        <w:t>guidance.</w:t>
      </w:r>
    </w:p>
    <w:p w14:paraId="5F583389" w14:textId="293A8894" w:rsidR="00C42CF4" w:rsidRPr="00A95B74" w:rsidRDefault="00C42CF4" w:rsidP="00C42CF4">
      <w:pPr>
        <w:pStyle w:val="ListParagraph"/>
        <w:numPr>
          <w:ilvl w:val="0"/>
          <w:numId w:val="2"/>
        </w:numPr>
        <w:rPr>
          <w:rFonts w:cstheme="minorHAnsi"/>
        </w:rPr>
      </w:pPr>
      <w:r w:rsidRPr="00A95B74">
        <w:rPr>
          <w:rFonts w:cstheme="minorHAnsi"/>
        </w:rPr>
        <w:t xml:space="preserve">Ensuring that sickness absence is accurately </w:t>
      </w:r>
      <w:r w:rsidR="001859DE" w:rsidRPr="00A95B74">
        <w:rPr>
          <w:rFonts w:cstheme="minorHAnsi"/>
        </w:rPr>
        <w:t>recorded.</w:t>
      </w:r>
    </w:p>
    <w:p w14:paraId="65C07FC1" w14:textId="6F606A81" w:rsidR="00C42CF4" w:rsidRPr="00A95B74" w:rsidRDefault="00C42CF4" w:rsidP="2CEF7665">
      <w:pPr>
        <w:pStyle w:val="ListParagraph"/>
        <w:numPr>
          <w:ilvl w:val="0"/>
          <w:numId w:val="2"/>
        </w:numPr>
        <w:rPr>
          <w:rFonts w:cstheme="minorHAnsi"/>
        </w:rPr>
      </w:pPr>
      <w:r w:rsidRPr="00A95B74">
        <w:rPr>
          <w:rFonts w:cstheme="minorHAnsi"/>
        </w:rPr>
        <w:t>Conducting return to work interviews with employees after each period of sickness absence</w:t>
      </w:r>
      <w:r w:rsidR="72F75B87" w:rsidRPr="00A95B74">
        <w:rPr>
          <w:rFonts w:cstheme="minorHAnsi"/>
        </w:rPr>
        <w:t>.  Line Managers should request support from HR if necessary</w:t>
      </w:r>
      <w:r w:rsidR="002C1DCC" w:rsidRPr="00A95B74">
        <w:rPr>
          <w:rFonts w:cstheme="minorHAnsi"/>
        </w:rPr>
        <w:t>.</w:t>
      </w:r>
    </w:p>
    <w:p w14:paraId="4CADB68F" w14:textId="3186B615" w:rsidR="00C42CF4" w:rsidRPr="00A95B74" w:rsidRDefault="00C42CF4" w:rsidP="00C42CF4">
      <w:pPr>
        <w:pStyle w:val="ListParagraph"/>
        <w:numPr>
          <w:ilvl w:val="0"/>
          <w:numId w:val="2"/>
        </w:numPr>
        <w:rPr>
          <w:rFonts w:cstheme="minorHAnsi"/>
        </w:rPr>
      </w:pPr>
      <w:r w:rsidRPr="00A95B74">
        <w:rPr>
          <w:rFonts w:cstheme="minorHAnsi"/>
        </w:rPr>
        <w:t>Handling absence problems promptly and sensitively</w:t>
      </w:r>
      <w:r w:rsidR="00F0400A" w:rsidRPr="00A95B74">
        <w:rPr>
          <w:rFonts w:cstheme="minorHAnsi"/>
        </w:rPr>
        <w:t>.</w:t>
      </w:r>
    </w:p>
    <w:p w14:paraId="048D1C9F" w14:textId="42F0479C" w:rsidR="00C378B1" w:rsidRPr="00A95B74" w:rsidRDefault="00C378B1" w:rsidP="00C42CF4">
      <w:pPr>
        <w:pStyle w:val="ListParagraph"/>
        <w:numPr>
          <w:ilvl w:val="0"/>
          <w:numId w:val="2"/>
        </w:numPr>
        <w:rPr>
          <w:rFonts w:cstheme="minorHAnsi"/>
        </w:rPr>
      </w:pPr>
      <w:r w:rsidRPr="00A95B74">
        <w:rPr>
          <w:rFonts w:cstheme="minorHAnsi"/>
        </w:rPr>
        <w:t>Completing a risk assessment with the employee and ensuring that all relevant information is shared with team members and first aiders where necessary.</w:t>
      </w:r>
    </w:p>
    <w:p w14:paraId="50C6BF0F" w14:textId="1804112F" w:rsidR="00C42CF4" w:rsidRPr="00A95B74" w:rsidRDefault="00C42CF4" w:rsidP="00C42CF4">
      <w:pPr>
        <w:pStyle w:val="ListParagraph"/>
        <w:numPr>
          <w:ilvl w:val="0"/>
          <w:numId w:val="2"/>
        </w:numPr>
        <w:rPr>
          <w:rFonts w:cstheme="minorHAnsi"/>
        </w:rPr>
      </w:pPr>
      <w:r w:rsidRPr="00A95B74">
        <w:rPr>
          <w:rFonts w:cstheme="minorHAnsi"/>
        </w:rPr>
        <w:t>Conducting informal and formal meetings with employees with absence problems</w:t>
      </w:r>
      <w:r w:rsidR="00F0400A" w:rsidRPr="00A95B74">
        <w:rPr>
          <w:rFonts w:cstheme="minorHAnsi"/>
        </w:rPr>
        <w:t>.</w:t>
      </w:r>
    </w:p>
    <w:p w14:paraId="323C565F" w14:textId="6F13EB79" w:rsidR="4246CD64" w:rsidRPr="00A95B74" w:rsidRDefault="4246CD64" w:rsidP="3458F8C6">
      <w:pPr>
        <w:pStyle w:val="ListParagraph"/>
        <w:numPr>
          <w:ilvl w:val="0"/>
          <w:numId w:val="2"/>
        </w:numPr>
        <w:rPr>
          <w:rFonts w:cstheme="minorHAnsi"/>
        </w:rPr>
      </w:pPr>
      <w:r w:rsidRPr="00A95B74">
        <w:rPr>
          <w:rFonts w:cstheme="minorHAnsi"/>
        </w:rPr>
        <w:t>Liaise with HR locally to consider Occupational Health Referrals</w:t>
      </w:r>
      <w:r w:rsidR="00F0400A" w:rsidRPr="00A95B74">
        <w:rPr>
          <w:rFonts w:cstheme="minorHAnsi"/>
        </w:rPr>
        <w:t>.</w:t>
      </w:r>
    </w:p>
    <w:p w14:paraId="3FE0848C" w14:textId="72D10A69" w:rsidR="00C42CF4" w:rsidRPr="00A95B74" w:rsidRDefault="00C42CF4" w:rsidP="00C42CF4">
      <w:pPr>
        <w:pStyle w:val="ListParagraph"/>
        <w:numPr>
          <w:ilvl w:val="0"/>
          <w:numId w:val="2"/>
        </w:numPr>
        <w:rPr>
          <w:rFonts w:cstheme="minorHAnsi"/>
        </w:rPr>
      </w:pPr>
      <w:r w:rsidRPr="00A95B74">
        <w:rPr>
          <w:rFonts w:cstheme="minorHAnsi"/>
        </w:rPr>
        <w:t xml:space="preserve">Maintaining appropriate contact with employees who are absent from </w:t>
      </w:r>
      <w:r w:rsidR="001859DE" w:rsidRPr="00A95B74">
        <w:rPr>
          <w:rFonts w:cstheme="minorHAnsi"/>
        </w:rPr>
        <w:t>work.</w:t>
      </w:r>
    </w:p>
    <w:p w14:paraId="48AE12E8" w14:textId="087A032E" w:rsidR="00D45B6B" w:rsidRDefault="00C42CF4" w:rsidP="009B5A78">
      <w:pPr>
        <w:pStyle w:val="ListParagraph"/>
        <w:numPr>
          <w:ilvl w:val="0"/>
          <w:numId w:val="2"/>
        </w:numPr>
        <w:rPr>
          <w:rFonts w:cstheme="minorHAnsi"/>
        </w:rPr>
      </w:pPr>
      <w:r w:rsidRPr="00A95B74">
        <w:rPr>
          <w:rFonts w:cstheme="minorHAnsi"/>
        </w:rPr>
        <w:t xml:space="preserve">Retaining documentation within the school for the period specified in this </w:t>
      </w:r>
      <w:r w:rsidR="001859DE" w:rsidRPr="00A95B74">
        <w:rPr>
          <w:rFonts w:cstheme="minorHAnsi"/>
        </w:rPr>
        <w:t>procedure</w:t>
      </w:r>
      <w:r w:rsidR="001859DE" w:rsidRPr="00EE64EB">
        <w:rPr>
          <w:rFonts w:cstheme="minorHAnsi"/>
        </w:rPr>
        <w:t>.</w:t>
      </w:r>
    </w:p>
    <w:p w14:paraId="531052BF" w14:textId="77777777" w:rsidR="009B5A78" w:rsidRPr="009B5A78" w:rsidRDefault="009B5A78" w:rsidP="009B5A78">
      <w:pPr>
        <w:pStyle w:val="ListParagraph"/>
        <w:rPr>
          <w:rFonts w:cstheme="minorHAnsi"/>
        </w:rPr>
      </w:pPr>
    </w:p>
    <w:p w14:paraId="79ABB36F" w14:textId="3C769D33" w:rsidR="00C42CF4" w:rsidRPr="00EE64EB" w:rsidRDefault="00D45B6B">
      <w:pPr>
        <w:rPr>
          <w:rFonts w:cstheme="minorHAnsi"/>
        </w:rPr>
      </w:pPr>
      <w:r w:rsidRPr="00F0400A">
        <w:rPr>
          <w:rFonts w:cstheme="minorHAnsi"/>
          <w:b/>
          <w:bCs/>
        </w:rPr>
        <w:t>2.2</w:t>
      </w:r>
      <w:r w:rsidRPr="00F0400A">
        <w:rPr>
          <w:rFonts w:cstheme="minorHAnsi"/>
        </w:rPr>
        <w:t xml:space="preserve"> </w:t>
      </w:r>
      <w:r w:rsidRPr="00F0400A">
        <w:rPr>
          <w:rFonts w:cstheme="minorHAnsi"/>
        </w:rPr>
        <w:tab/>
      </w:r>
      <w:r w:rsidR="00C42CF4" w:rsidRPr="00EE64EB">
        <w:rPr>
          <w:rFonts w:cstheme="minorHAnsi"/>
        </w:rPr>
        <w:t>Employees are responsible for:</w:t>
      </w:r>
    </w:p>
    <w:p w14:paraId="2E2903E3" w14:textId="49CE698C" w:rsidR="00C42CF4" w:rsidRPr="00EE64EB" w:rsidRDefault="00C42CF4" w:rsidP="00C42CF4">
      <w:pPr>
        <w:pStyle w:val="ListParagraph"/>
        <w:numPr>
          <w:ilvl w:val="0"/>
          <w:numId w:val="3"/>
        </w:numPr>
        <w:rPr>
          <w:rFonts w:cstheme="minorHAnsi"/>
        </w:rPr>
      </w:pPr>
      <w:r w:rsidRPr="00EE64EB">
        <w:rPr>
          <w:rFonts w:cstheme="minorHAnsi"/>
        </w:rPr>
        <w:t>Familiarising themselves with and adhering to this policy and procedure</w:t>
      </w:r>
    </w:p>
    <w:p w14:paraId="3087B123" w14:textId="72734848" w:rsidR="001859DE" w:rsidRPr="00EE64EB" w:rsidRDefault="00C42CF4" w:rsidP="001859DE">
      <w:pPr>
        <w:pStyle w:val="ListParagraph"/>
        <w:numPr>
          <w:ilvl w:val="0"/>
          <w:numId w:val="3"/>
        </w:numPr>
        <w:rPr>
          <w:rFonts w:cstheme="minorHAnsi"/>
        </w:rPr>
      </w:pPr>
      <w:r w:rsidRPr="00EE64EB">
        <w:rPr>
          <w:rFonts w:cstheme="minorHAnsi"/>
        </w:rPr>
        <w:t>Attending work regularly in accordance with their contract of employment</w:t>
      </w:r>
    </w:p>
    <w:p w14:paraId="2B2527B6" w14:textId="7E836CD0" w:rsidR="00C42CF4" w:rsidRPr="00EE64EB" w:rsidRDefault="00C42CF4" w:rsidP="00C42CF4">
      <w:pPr>
        <w:pStyle w:val="ListParagraph"/>
        <w:numPr>
          <w:ilvl w:val="0"/>
          <w:numId w:val="3"/>
        </w:numPr>
        <w:rPr>
          <w:rFonts w:cstheme="minorHAnsi"/>
        </w:rPr>
      </w:pPr>
      <w:r w:rsidRPr="00EE64EB">
        <w:rPr>
          <w:rFonts w:cstheme="minorHAnsi"/>
        </w:rPr>
        <w:t>Following the procedure for reporting absence due to personal sickness or injury and complying with the procedure for managing sickness absence.</w:t>
      </w:r>
    </w:p>
    <w:p w14:paraId="77CE8405" w14:textId="51908267" w:rsidR="00C42CF4" w:rsidRPr="00EE64EB" w:rsidRDefault="00C42CF4" w:rsidP="00C42CF4">
      <w:pPr>
        <w:pStyle w:val="ListParagraph"/>
        <w:numPr>
          <w:ilvl w:val="0"/>
          <w:numId w:val="3"/>
        </w:numPr>
        <w:rPr>
          <w:rFonts w:cstheme="minorHAnsi"/>
        </w:rPr>
      </w:pPr>
      <w:r w:rsidRPr="00EE64EB">
        <w:rPr>
          <w:rFonts w:cstheme="minorHAnsi"/>
        </w:rPr>
        <w:t xml:space="preserve">Attending meetings with their line manager and Occupational Health to discuss their absence as </w:t>
      </w:r>
      <w:r w:rsidR="00644DB8" w:rsidRPr="00EE64EB">
        <w:rPr>
          <w:rFonts w:cstheme="minorHAnsi"/>
        </w:rPr>
        <w:t>required.</w:t>
      </w:r>
    </w:p>
    <w:p w14:paraId="40CEA336" w14:textId="74B7991C" w:rsidR="00C42CF4" w:rsidRPr="00EE64EB" w:rsidRDefault="00C42CF4" w:rsidP="00C42CF4">
      <w:pPr>
        <w:pStyle w:val="ListParagraph"/>
        <w:numPr>
          <w:ilvl w:val="0"/>
          <w:numId w:val="3"/>
        </w:numPr>
        <w:rPr>
          <w:rFonts w:cstheme="minorHAnsi"/>
        </w:rPr>
      </w:pPr>
      <w:r w:rsidRPr="00EE64EB">
        <w:rPr>
          <w:rFonts w:cstheme="minorHAnsi"/>
        </w:rPr>
        <w:t xml:space="preserve">Telling their line manager if their health is being negatively affected by any </w:t>
      </w:r>
      <w:r w:rsidR="4B25888A" w:rsidRPr="00EE64EB">
        <w:rPr>
          <w:rFonts w:cstheme="minorHAnsi"/>
        </w:rPr>
        <w:t>work-related</w:t>
      </w:r>
      <w:r w:rsidRPr="00EE64EB">
        <w:rPr>
          <w:rFonts w:cstheme="minorHAnsi"/>
        </w:rPr>
        <w:t xml:space="preserve"> factors or if they have concerns about returning to work after a period of sickness </w:t>
      </w:r>
      <w:r w:rsidR="00644DB8" w:rsidRPr="00EE64EB">
        <w:rPr>
          <w:rFonts w:cstheme="minorHAnsi"/>
        </w:rPr>
        <w:t>absence.</w:t>
      </w:r>
    </w:p>
    <w:p w14:paraId="0F586733" w14:textId="7B0092F7" w:rsidR="00C42CF4" w:rsidRPr="00EE64EB" w:rsidRDefault="00C42CF4" w:rsidP="00C42CF4">
      <w:pPr>
        <w:pStyle w:val="ListParagraph"/>
        <w:numPr>
          <w:ilvl w:val="0"/>
          <w:numId w:val="3"/>
        </w:numPr>
        <w:rPr>
          <w:rFonts w:cstheme="minorHAnsi"/>
        </w:rPr>
      </w:pPr>
      <w:r w:rsidRPr="00EE64EB">
        <w:rPr>
          <w:rFonts w:cstheme="minorHAnsi"/>
        </w:rPr>
        <w:t xml:space="preserve">Telling their line manager if they are taking prescribed or non-prescribed medication that may affect their ability to do their job or their </w:t>
      </w:r>
      <w:r w:rsidR="00644DB8" w:rsidRPr="00EE64EB">
        <w:rPr>
          <w:rFonts w:cstheme="minorHAnsi"/>
        </w:rPr>
        <w:t>safety.</w:t>
      </w:r>
      <w:r w:rsidR="1651793D" w:rsidRPr="00EE64EB">
        <w:rPr>
          <w:rFonts w:cstheme="minorHAnsi"/>
        </w:rPr>
        <w:t xml:space="preserve"> </w:t>
      </w:r>
    </w:p>
    <w:p w14:paraId="4CF48485" w14:textId="68051B7F" w:rsidR="1651793D" w:rsidRPr="00EE64EB" w:rsidRDefault="1651793D" w:rsidP="3458F8C6">
      <w:pPr>
        <w:pStyle w:val="ListParagraph"/>
        <w:numPr>
          <w:ilvl w:val="0"/>
          <w:numId w:val="3"/>
        </w:numPr>
        <w:rPr>
          <w:rFonts w:cstheme="minorHAnsi"/>
        </w:rPr>
      </w:pPr>
      <w:r w:rsidRPr="00EE64EB">
        <w:rPr>
          <w:rFonts w:cstheme="minorHAnsi"/>
        </w:rPr>
        <w:t xml:space="preserve">Telling their line manager of any concerns </w:t>
      </w:r>
      <w:bookmarkStart w:id="0" w:name="_Int_9KKTljAX"/>
      <w:r w:rsidRPr="00EE64EB">
        <w:rPr>
          <w:rFonts w:cstheme="minorHAnsi"/>
        </w:rPr>
        <w:t>where</w:t>
      </w:r>
      <w:bookmarkEnd w:id="0"/>
      <w:r w:rsidRPr="00EE64EB">
        <w:rPr>
          <w:rFonts w:cstheme="minorHAnsi"/>
        </w:rPr>
        <w:t xml:space="preserve"> health impacts on performance</w:t>
      </w:r>
    </w:p>
    <w:p w14:paraId="6EACE2E0" w14:textId="77777777" w:rsidR="001859DE" w:rsidRDefault="001859DE" w:rsidP="001859DE">
      <w:pPr>
        <w:pStyle w:val="ListParagraph"/>
        <w:rPr>
          <w:rFonts w:ascii="Arial" w:hAnsi="Arial" w:cs="Arial"/>
          <w:sz w:val="24"/>
          <w:szCs w:val="24"/>
        </w:rPr>
      </w:pPr>
    </w:p>
    <w:p w14:paraId="67333D51" w14:textId="1890835B" w:rsidR="00F41523" w:rsidRPr="00EE64EB" w:rsidRDefault="00C42CF4" w:rsidP="009A7D02">
      <w:pPr>
        <w:pStyle w:val="ListParagraph"/>
        <w:numPr>
          <w:ilvl w:val="0"/>
          <w:numId w:val="25"/>
        </w:numPr>
        <w:rPr>
          <w:rFonts w:cstheme="minorHAnsi"/>
          <w:b/>
          <w:bCs/>
          <w:sz w:val="28"/>
          <w:szCs w:val="28"/>
        </w:rPr>
      </w:pPr>
      <w:r w:rsidRPr="00EE64EB">
        <w:rPr>
          <w:rFonts w:cstheme="minorHAnsi"/>
          <w:b/>
          <w:bCs/>
          <w:sz w:val="28"/>
          <w:szCs w:val="28"/>
        </w:rPr>
        <w:t>Reporting absence due to personal sickness or injury</w:t>
      </w:r>
    </w:p>
    <w:p w14:paraId="6D400F5E" w14:textId="6EBE0F4B" w:rsidR="00C42CF4" w:rsidRPr="00A95B74" w:rsidRDefault="00C42CF4" w:rsidP="19592153">
      <w:pPr>
        <w:rPr>
          <w:rFonts w:cstheme="minorHAnsi"/>
          <w:highlight w:val="cyan"/>
        </w:rPr>
      </w:pPr>
      <w:r w:rsidRPr="00A95B74">
        <w:rPr>
          <w:rFonts w:cstheme="minorHAnsi"/>
        </w:rPr>
        <w:t xml:space="preserve">Employees should follow this procedure for </w:t>
      </w:r>
      <w:r w:rsidRPr="00A95B74">
        <w:rPr>
          <w:rFonts w:cstheme="minorHAnsi"/>
          <w:b/>
          <w:bCs/>
        </w:rPr>
        <w:t>all</w:t>
      </w:r>
      <w:r w:rsidRPr="00A95B74">
        <w:rPr>
          <w:rFonts w:cstheme="minorHAnsi"/>
        </w:rPr>
        <w:t xml:space="preserve"> periods of absence due to personal sickness or injury.  Failure to do may result in action being taken under the </w:t>
      </w:r>
      <w:r w:rsidR="00644DB8" w:rsidRPr="00A95B74">
        <w:rPr>
          <w:rFonts w:cstheme="minorHAnsi"/>
        </w:rPr>
        <w:t>school’s</w:t>
      </w:r>
      <w:r w:rsidRPr="00A95B74">
        <w:rPr>
          <w:rFonts w:cstheme="minorHAnsi"/>
        </w:rPr>
        <w:t xml:space="preserve"> disciplinary procedure.</w:t>
      </w:r>
    </w:p>
    <w:p w14:paraId="474EB07D" w14:textId="4B1AA3B1" w:rsidR="00C42CF4" w:rsidRPr="00A95B74" w:rsidRDefault="00C42CF4">
      <w:pPr>
        <w:rPr>
          <w:rFonts w:cstheme="minorHAnsi"/>
        </w:rPr>
      </w:pPr>
      <w:r w:rsidRPr="00A95B74">
        <w:rPr>
          <w:rFonts w:cstheme="minorHAnsi"/>
        </w:rPr>
        <w:t>An employee who is unable to work must contact the school and their line manager by 07:00</w:t>
      </w:r>
      <w:r w:rsidR="00A53C41" w:rsidRPr="00A95B74">
        <w:rPr>
          <w:rFonts w:cstheme="minorHAnsi"/>
        </w:rPr>
        <w:t xml:space="preserve"> if they are due to report to work that day.</w:t>
      </w:r>
      <w:r w:rsidR="00224FF1" w:rsidRPr="00A95B74">
        <w:rPr>
          <w:rFonts w:cstheme="minorHAnsi"/>
        </w:rPr>
        <w:t xml:space="preserve"> </w:t>
      </w:r>
      <w:r w:rsidR="00F202A1" w:rsidRPr="00A95B74">
        <w:rPr>
          <w:rFonts w:cstheme="minorHAnsi"/>
        </w:rPr>
        <w:t xml:space="preserve">For Teaching </w:t>
      </w:r>
      <w:r w:rsidR="00F0400A" w:rsidRPr="00A95B74">
        <w:rPr>
          <w:rFonts w:cstheme="minorHAnsi"/>
        </w:rPr>
        <w:t>staff,</w:t>
      </w:r>
      <w:r w:rsidR="00F202A1" w:rsidRPr="00A95B74">
        <w:rPr>
          <w:rFonts w:cstheme="minorHAnsi"/>
        </w:rPr>
        <w:t xml:space="preserve"> it is essential this information reaches the Cover Manager</w:t>
      </w:r>
      <w:r w:rsidR="00E4762B" w:rsidRPr="00A95B74">
        <w:rPr>
          <w:rFonts w:cstheme="minorHAnsi"/>
        </w:rPr>
        <w:t xml:space="preserve"> with cover work </w:t>
      </w:r>
      <w:r w:rsidR="002A6071" w:rsidRPr="00A95B74">
        <w:rPr>
          <w:rFonts w:cstheme="minorHAnsi"/>
        </w:rPr>
        <w:t xml:space="preserve">if necessary or required. </w:t>
      </w:r>
      <w:r w:rsidR="00F202A1" w:rsidRPr="00A95B74">
        <w:rPr>
          <w:rFonts w:cstheme="minorHAnsi"/>
        </w:rPr>
        <w:t xml:space="preserve"> </w:t>
      </w:r>
    </w:p>
    <w:p w14:paraId="174B4697" w14:textId="5A9B16C6" w:rsidR="00A53C41" w:rsidRPr="00A95B74" w:rsidRDefault="00A53C41" w:rsidP="2CEF7665">
      <w:pPr>
        <w:rPr>
          <w:rFonts w:cstheme="minorHAnsi"/>
        </w:rPr>
      </w:pPr>
      <w:r w:rsidRPr="00A95B74">
        <w:rPr>
          <w:rFonts w:cstheme="minorHAnsi"/>
        </w:rPr>
        <w:t xml:space="preserve">The employee should leave a contact number so that </w:t>
      </w:r>
      <w:r w:rsidR="00994C78" w:rsidRPr="00A95B74">
        <w:rPr>
          <w:rFonts w:cstheme="minorHAnsi"/>
        </w:rPr>
        <w:t>their</w:t>
      </w:r>
      <w:r w:rsidRPr="00A95B74">
        <w:rPr>
          <w:rFonts w:cstheme="minorHAnsi"/>
        </w:rPr>
        <w:t xml:space="preserve"> line manager can call </w:t>
      </w:r>
      <w:r w:rsidR="771ADCB1" w:rsidRPr="00A95B74">
        <w:rPr>
          <w:rFonts w:cstheme="minorHAnsi"/>
        </w:rPr>
        <w:t>them</w:t>
      </w:r>
      <w:r w:rsidRPr="00A95B74">
        <w:rPr>
          <w:rFonts w:cstheme="minorHAnsi"/>
        </w:rPr>
        <w:t xml:space="preserve"> back if necessary.</w:t>
      </w:r>
      <w:r w:rsidR="27889EA0" w:rsidRPr="00A95B74">
        <w:rPr>
          <w:rFonts w:cstheme="minorHAnsi"/>
        </w:rPr>
        <w:t xml:space="preserve">  It is the </w:t>
      </w:r>
      <w:r w:rsidR="6E09DC21" w:rsidRPr="00A95B74">
        <w:rPr>
          <w:rFonts w:cstheme="minorHAnsi"/>
        </w:rPr>
        <w:t>employee's</w:t>
      </w:r>
      <w:r w:rsidR="27889EA0" w:rsidRPr="00A95B74">
        <w:rPr>
          <w:rFonts w:cstheme="minorHAnsi"/>
        </w:rPr>
        <w:t xml:space="preserve"> responsibility to ensure the school/setting have the correct contact details recorded and that they have the correct details to report an absence.</w:t>
      </w:r>
      <w:r w:rsidR="3A653104" w:rsidRPr="00A95B74">
        <w:rPr>
          <w:rFonts w:cstheme="minorHAnsi"/>
        </w:rPr>
        <w:t xml:space="preserve"> See Appendix 2.</w:t>
      </w:r>
    </w:p>
    <w:p w14:paraId="0225F85B" w14:textId="690CCB85" w:rsidR="00A53C41" w:rsidRPr="00A95B74" w:rsidRDefault="00A53C41">
      <w:pPr>
        <w:rPr>
          <w:rFonts w:cstheme="minorHAnsi"/>
        </w:rPr>
      </w:pPr>
      <w:r w:rsidRPr="00A95B74">
        <w:rPr>
          <w:rFonts w:cstheme="minorHAnsi"/>
        </w:rPr>
        <w:t>The employee should normally contact the school</w:t>
      </w:r>
      <w:r w:rsidR="00294030" w:rsidRPr="00A95B74">
        <w:rPr>
          <w:rFonts w:cstheme="minorHAnsi"/>
        </w:rPr>
        <w:t xml:space="preserve"> and their line manager</w:t>
      </w:r>
      <w:r w:rsidR="51D2965F" w:rsidRPr="00A95B74">
        <w:rPr>
          <w:rFonts w:cstheme="minorHAnsi"/>
        </w:rPr>
        <w:t xml:space="preserve"> (for non-school based staff please contact your line manager)</w:t>
      </w:r>
      <w:r w:rsidRPr="00A95B74">
        <w:rPr>
          <w:rFonts w:cstheme="minorHAnsi"/>
        </w:rPr>
        <w:t xml:space="preserve"> for each day of absence unless they have </w:t>
      </w:r>
      <w:r w:rsidR="00294030" w:rsidRPr="00A95B74">
        <w:rPr>
          <w:rFonts w:cstheme="minorHAnsi"/>
        </w:rPr>
        <w:t xml:space="preserve">a signed </w:t>
      </w:r>
      <w:r w:rsidR="00FA7608" w:rsidRPr="00A95B74">
        <w:rPr>
          <w:rFonts w:cstheme="minorHAnsi"/>
        </w:rPr>
        <w:t>‘</w:t>
      </w:r>
      <w:r w:rsidR="00294030" w:rsidRPr="00A95B74">
        <w:rPr>
          <w:rFonts w:cstheme="minorHAnsi"/>
        </w:rPr>
        <w:t>statement for fitness to work</w:t>
      </w:r>
      <w:r w:rsidR="00FA7608" w:rsidRPr="00A95B74">
        <w:rPr>
          <w:rFonts w:cstheme="minorHAnsi"/>
        </w:rPr>
        <w:t>’</w:t>
      </w:r>
      <w:r w:rsidR="00294030" w:rsidRPr="00A95B74">
        <w:rPr>
          <w:rFonts w:cstheme="minorHAnsi"/>
        </w:rPr>
        <w:t xml:space="preserve"> from their GP or </w:t>
      </w:r>
      <w:r w:rsidR="56630B33" w:rsidRPr="00A95B74">
        <w:rPr>
          <w:rFonts w:cstheme="minorHAnsi"/>
        </w:rPr>
        <w:t>a H</w:t>
      </w:r>
      <w:r w:rsidR="00294030" w:rsidRPr="00A95B74">
        <w:rPr>
          <w:rFonts w:cstheme="minorHAnsi"/>
        </w:rPr>
        <w:t>ospital certificate that has been forwarded to the school.</w:t>
      </w:r>
      <w:r w:rsidRPr="00A95B74">
        <w:rPr>
          <w:rFonts w:cstheme="minorHAnsi"/>
        </w:rPr>
        <w:t xml:space="preserve">  Where </w:t>
      </w:r>
      <w:r w:rsidR="00294030" w:rsidRPr="00A95B74">
        <w:rPr>
          <w:rFonts w:cstheme="minorHAnsi"/>
        </w:rPr>
        <w:t>it</w:t>
      </w:r>
      <w:r w:rsidRPr="00A95B74">
        <w:rPr>
          <w:rFonts w:cstheme="minorHAnsi"/>
        </w:rPr>
        <w:t xml:space="preserve"> is not possible</w:t>
      </w:r>
      <w:r w:rsidR="00294030" w:rsidRPr="00A95B74">
        <w:rPr>
          <w:rFonts w:cstheme="minorHAnsi"/>
        </w:rPr>
        <w:t xml:space="preserve"> to contact the school themselves</w:t>
      </w:r>
      <w:r w:rsidRPr="00A95B74">
        <w:rPr>
          <w:rFonts w:cstheme="minorHAnsi"/>
        </w:rPr>
        <w:t>, the</w:t>
      </w:r>
      <w:r w:rsidR="00294030" w:rsidRPr="00A95B74">
        <w:rPr>
          <w:rFonts w:cstheme="minorHAnsi"/>
        </w:rPr>
        <w:t xml:space="preserve"> employee </w:t>
      </w:r>
      <w:r w:rsidRPr="00A95B74">
        <w:rPr>
          <w:rFonts w:cstheme="minorHAnsi"/>
        </w:rPr>
        <w:t>should arrange for someone to do this on their behalf</w:t>
      </w:r>
      <w:r w:rsidR="00371D3A" w:rsidRPr="00A95B74">
        <w:rPr>
          <w:rFonts w:cstheme="minorHAnsi"/>
        </w:rPr>
        <w:t xml:space="preserve"> if</w:t>
      </w:r>
      <w:r w:rsidR="006C10B8" w:rsidRPr="00A95B74">
        <w:rPr>
          <w:rFonts w:cstheme="minorHAnsi"/>
        </w:rPr>
        <w:t xml:space="preserve"> </w:t>
      </w:r>
      <w:proofErr w:type="gramStart"/>
      <w:r w:rsidR="00D05AA6" w:rsidRPr="00A95B74">
        <w:rPr>
          <w:rFonts w:cstheme="minorHAnsi"/>
        </w:rPr>
        <w:t>absolutely not</w:t>
      </w:r>
      <w:proofErr w:type="gramEnd"/>
      <w:r w:rsidR="00D05AA6" w:rsidRPr="00A95B74">
        <w:rPr>
          <w:rFonts w:cstheme="minorHAnsi"/>
        </w:rPr>
        <w:t xml:space="preserve"> capable to do this </w:t>
      </w:r>
      <w:r w:rsidR="00644DB8" w:rsidRPr="00A95B74">
        <w:rPr>
          <w:rFonts w:cstheme="minorHAnsi"/>
        </w:rPr>
        <w:t>themselves.</w:t>
      </w:r>
    </w:p>
    <w:p w14:paraId="454DEF8B" w14:textId="4E556732" w:rsidR="00A53C41" w:rsidRPr="00A95B74" w:rsidRDefault="00A53C41">
      <w:pPr>
        <w:rPr>
          <w:rFonts w:cstheme="minorHAnsi"/>
        </w:rPr>
      </w:pPr>
      <w:r w:rsidRPr="00A95B74">
        <w:rPr>
          <w:rFonts w:cstheme="minorHAnsi"/>
        </w:rPr>
        <w:t xml:space="preserve">The employee should explain the reason for their absence and an estimate of how long they are likely to be absent from work.  </w:t>
      </w:r>
    </w:p>
    <w:p w14:paraId="6A98C208" w14:textId="0747D61E" w:rsidR="00A53C41" w:rsidRPr="00A95B74" w:rsidRDefault="00A53C41">
      <w:pPr>
        <w:rPr>
          <w:rFonts w:cstheme="minorHAnsi"/>
        </w:rPr>
      </w:pPr>
      <w:r w:rsidRPr="00A95B74">
        <w:rPr>
          <w:rFonts w:cstheme="minorHAnsi"/>
        </w:rPr>
        <w:t xml:space="preserve">Where the employee fails, without prior agreement to </w:t>
      </w:r>
      <w:r w:rsidR="00294030" w:rsidRPr="00A95B74">
        <w:rPr>
          <w:rFonts w:cstheme="minorHAnsi"/>
        </w:rPr>
        <w:t>report their absence in line with this procedure or local arrangements, the line manager should contact the employee.</w:t>
      </w:r>
    </w:p>
    <w:p w14:paraId="5DF4D30E" w14:textId="392EA3D7" w:rsidR="001859DE" w:rsidRPr="00A95B74" w:rsidRDefault="00F0400A">
      <w:pPr>
        <w:rPr>
          <w:rFonts w:cstheme="minorHAnsi"/>
        </w:rPr>
      </w:pPr>
      <w:r w:rsidRPr="00EE64EB">
        <w:rPr>
          <w:rFonts w:cstheme="minorHAnsi"/>
          <w:b/>
          <w:bCs/>
        </w:rPr>
        <w:t>3.</w:t>
      </w:r>
      <w:r w:rsidR="00A95B74">
        <w:rPr>
          <w:rFonts w:cstheme="minorHAnsi"/>
          <w:b/>
          <w:bCs/>
        </w:rPr>
        <w:t>1</w:t>
      </w:r>
      <w:r w:rsidRPr="00EE64EB">
        <w:rPr>
          <w:rFonts w:cstheme="minorHAnsi"/>
        </w:rPr>
        <w:tab/>
      </w:r>
      <w:r w:rsidR="00A33A9A" w:rsidRPr="00A95B74">
        <w:rPr>
          <w:rFonts w:cstheme="minorHAnsi"/>
        </w:rPr>
        <w:t>T</w:t>
      </w:r>
      <w:r w:rsidR="00294030" w:rsidRPr="00A95B74">
        <w:rPr>
          <w:rFonts w:cstheme="minorHAnsi"/>
        </w:rPr>
        <w:t>he line manager must hold a return-to-work interview</w:t>
      </w:r>
      <w:r w:rsidR="1B784671" w:rsidRPr="00A95B74">
        <w:rPr>
          <w:rFonts w:cstheme="minorHAnsi"/>
        </w:rPr>
        <w:t xml:space="preserve"> for </w:t>
      </w:r>
      <w:r w:rsidR="4A6E1AA2" w:rsidRPr="00A95B74">
        <w:rPr>
          <w:rFonts w:cstheme="minorHAnsi"/>
        </w:rPr>
        <w:t xml:space="preserve">all </w:t>
      </w:r>
      <w:r w:rsidR="09CA6DBC" w:rsidRPr="00A95B74">
        <w:rPr>
          <w:rFonts w:cstheme="minorHAnsi"/>
        </w:rPr>
        <w:t xml:space="preserve">sickness </w:t>
      </w:r>
      <w:r w:rsidR="4A6E1AA2" w:rsidRPr="00A95B74">
        <w:rPr>
          <w:rFonts w:cstheme="minorHAnsi"/>
        </w:rPr>
        <w:t>absences</w:t>
      </w:r>
      <w:r w:rsidR="00294030" w:rsidRPr="00A95B74">
        <w:rPr>
          <w:rFonts w:cstheme="minorHAnsi"/>
        </w:rPr>
        <w:t xml:space="preserve"> with the employee to check that the employee is fit to return to work and complete the </w:t>
      </w:r>
      <w:r w:rsidR="35BFC1E3" w:rsidRPr="00A95B74">
        <w:rPr>
          <w:rFonts w:cstheme="minorHAnsi"/>
        </w:rPr>
        <w:t>return-to-work</w:t>
      </w:r>
      <w:r w:rsidR="00294030" w:rsidRPr="00A95B74">
        <w:rPr>
          <w:rFonts w:cstheme="minorHAnsi"/>
        </w:rPr>
        <w:t xml:space="preserve"> form</w:t>
      </w:r>
      <w:r w:rsidR="56F47FE6" w:rsidRPr="00A95B74">
        <w:rPr>
          <w:rFonts w:cstheme="minorHAnsi"/>
        </w:rPr>
        <w:t>.</w:t>
      </w:r>
      <w:r w:rsidR="6F45BC07" w:rsidRPr="00A95B74">
        <w:rPr>
          <w:rFonts w:cstheme="minorHAnsi"/>
        </w:rPr>
        <w:t xml:space="preserve"> </w:t>
      </w:r>
    </w:p>
    <w:p w14:paraId="750366B5" w14:textId="779D1B6C" w:rsidR="001859DE" w:rsidRPr="00293924" w:rsidRDefault="00294030">
      <w:pPr>
        <w:rPr>
          <w:rFonts w:cstheme="minorHAnsi"/>
        </w:rPr>
      </w:pPr>
      <w:r w:rsidRPr="00293924">
        <w:rPr>
          <w:rFonts w:cstheme="minorHAnsi"/>
        </w:rPr>
        <w:t xml:space="preserve">All absences of more than seven calendar days (including weekends and days not normally worked by the employee) must also be covered by a </w:t>
      </w:r>
      <w:r w:rsidR="00FA7608" w:rsidRPr="00293924">
        <w:rPr>
          <w:rFonts w:cstheme="minorHAnsi"/>
        </w:rPr>
        <w:t>‘</w:t>
      </w:r>
      <w:r w:rsidRPr="00293924">
        <w:rPr>
          <w:rFonts w:cstheme="minorHAnsi"/>
        </w:rPr>
        <w:t>statement of fitness to work</w:t>
      </w:r>
      <w:r w:rsidR="00FA7608" w:rsidRPr="00293924">
        <w:rPr>
          <w:rFonts w:cstheme="minorHAnsi"/>
        </w:rPr>
        <w:t>’</w:t>
      </w:r>
      <w:r w:rsidRPr="00293924">
        <w:rPr>
          <w:rFonts w:cstheme="minorHAnsi"/>
        </w:rPr>
        <w:t xml:space="preserve"> from the employees GP or </w:t>
      </w:r>
      <w:r w:rsidR="5E43A7C0" w:rsidRPr="00293924">
        <w:rPr>
          <w:rFonts w:cstheme="minorHAnsi"/>
        </w:rPr>
        <w:t>a H</w:t>
      </w:r>
      <w:r w:rsidRPr="00293924">
        <w:rPr>
          <w:rFonts w:cstheme="minorHAnsi"/>
        </w:rPr>
        <w:t xml:space="preserve">ospital </w:t>
      </w:r>
      <w:r w:rsidR="5B68CD22" w:rsidRPr="00293924">
        <w:rPr>
          <w:rFonts w:cstheme="minorHAnsi"/>
        </w:rPr>
        <w:t>c</w:t>
      </w:r>
      <w:r w:rsidR="204229BA" w:rsidRPr="00293924">
        <w:rPr>
          <w:rFonts w:cstheme="minorHAnsi"/>
        </w:rPr>
        <w:t>e</w:t>
      </w:r>
      <w:r w:rsidRPr="00293924">
        <w:rPr>
          <w:rFonts w:cstheme="minorHAnsi"/>
        </w:rPr>
        <w:t xml:space="preserve">rtificate (where the employee has been an in-patient).  The employee must obtain these statements/certificates and </w:t>
      </w:r>
      <w:r w:rsidR="001859DE" w:rsidRPr="00293924">
        <w:rPr>
          <w:rFonts w:cstheme="minorHAnsi"/>
        </w:rPr>
        <w:t>forward.</w:t>
      </w:r>
      <w:r w:rsidRPr="00293924">
        <w:rPr>
          <w:rFonts w:cstheme="minorHAnsi"/>
        </w:rPr>
        <w:t xml:space="preserve"> </w:t>
      </w:r>
    </w:p>
    <w:p w14:paraId="16E57D36" w14:textId="1E881F6C" w:rsidR="00294030" w:rsidRPr="00293924" w:rsidRDefault="00294030">
      <w:pPr>
        <w:rPr>
          <w:rFonts w:cstheme="minorHAnsi"/>
        </w:rPr>
      </w:pPr>
      <w:r w:rsidRPr="00293924">
        <w:rPr>
          <w:rFonts w:cstheme="minorHAnsi"/>
        </w:rPr>
        <w:t xml:space="preserve">them to their line manager.  The school will make a copy of each statement/ certificate received. </w:t>
      </w:r>
    </w:p>
    <w:p w14:paraId="4C3577D1" w14:textId="20A35C3C" w:rsidR="00294030" w:rsidRPr="00293924" w:rsidRDefault="00294030">
      <w:pPr>
        <w:rPr>
          <w:rFonts w:cstheme="minorHAnsi"/>
        </w:rPr>
      </w:pPr>
      <w:r w:rsidRPr="00293924">
        <w:rPr>
          <w:rFonts w:cstheme="minorHAnsi"/>
        </w:rPr>
        <w:t xml:space="preserve">The statement/certificate should state the </w:t>
      </w:r>
      <w:r w:rsidR="3C265847" w:rsidRPr="00293924">
        <w:rPr>
          <w:rFonts w:cstheme="minorHAnsi"/>
        </w:rPr>
        <w:t>period</w:t>
      </w:r>
      <w:r w:rsidRPr="00293924">
        <w:rPr>
          <w:rFonts w:cstheme="minorHAnsi"/>
        </w:rPr>
        <w:t xml:space="preserve"> that it covers.  If the employee remains unwell, they should obtain further statements/certificates to cover the duration of the absence.</w:t>
      </w:r>
    </w:p>
    <w:p w14:paraId="42A309D7" w14:textId="041ADDC1" w:rsidR="00294030" w:rsidRPr="00293924" w:rsidRDefault="00294030">
      <w:pPr>
        <w:rPr>
          <w:rFonts w:cstheme="minorHAnsi"/>
        </w:rPr>
      </w:pPr>
      <w:r w:rsidRPr="00293924">
        <w:rPr>
          <w:rFonts w:cstheme="minorHAnsi"/>
        </w:rPr>
        <w:t xml:space="preserve">The employee does not need a certificate from a doctor to say that they are fit to return to work at the end of a period of absence.  However, if the line manager has concerns </w:t>
      </w:r>
      <w:r w:rsidR="5E8C9C15" w:rsidRPr="00293924">
        <w:rPr>
          <w:rFonts w:cstheme="minorHAnsi"/>
        </w:rPr>
        <w:t>a</w:t>
      </w:r>
      <w:r w:rsidRPr="00293924">
        <w:rPr>
          <w:rFonts w:cstheme="minorHAnsi"/>
        </w:rPr>
        <w:t xml:space="preserve">bout an employee’s fitness to return to work, they should </w:t>
      </w:r>
      <w:r w:rsidR="00FA7608" w:rsidRPr="00293924">
        <w:rPr>
          <w:rFonts w:cstheme="minorHAnsi"/>
        </w:rPr>
        <w:t>follow</w:t>
      </w:r>
      <w:r w:rsidRPr="00293924">
        <w:rPr>
          <w:rFonts w:cstheme="minorHAnsi"/>
        </w:rPr>
        <w:t xml:space="preserve"> </w:t>
      </w:r>
      <w:r w:rsidRPr="00293924">
        <w:rPr>
          <w:rFonts w:cstheme="minorHAnsi"/>
          <w:b/>
          <w:bCs/>
        </w:rPr>
        <w:t>sectio</w:t>
      </w:r>
      <w:r w:rsidR="54EA1C8C" w:rsidRPr="00293924">
        <w:rPr>
          <w:rFonts w:cstheme="minorHAnsi"/>
          <w:b/>
          <w:bCs/>
        </w:rPr>
        <w:t xml:space="preserve">n </w:t>
      </w:r>
      <w:r w:rsidR="001859DE" w:rsidRPr="00293924">
        <w:rPr>
          <w:rFonts w:cstheme="minorHAnsi"/>
          <w:b/>
          <w:bCs/>
        </w:rPr>
        <w:t>11</w:t>
      </w:r>
      <w:r w:rsidR="54EA1C8C" w:rsidRPr="00293924">
        <w:rPr>
          <w:rFonts w:cstheme="minorHAnsi"/>
        </w:rPr>
        <w:t xml:space="preserve"> below.</w:t>
      </w:r>
      <w:r w:rsidRPr="00293924">
        <w:rPr>
          <w:rFonts w:cstheme="minorHAnsi"/>
        </w:rPr>
        <w:t xml:space="preserve">  This </w:t>
      </w:r>
      <w:r w:rsidR="003F39EA" w:rsidRPr="00293924">
        <w:rPr>
          <w:rFonts w:cstheme="minorHAnsi"/>
        </w:rPr>
        <w:t>is especially</w:t>
      </w:r>
      <w:r w:rsidRPr="00293924">
        <w:rPr>
          <w:rFonts w:cstheme="minorHAnsi"/>
        </w:rPr>
        <w:t xml:space="preserve"> important where the fitness of the employee is safety critical (</w:t>
      </w:r>
      <w:r w:rsidR="001859DE" w:rsidRPr="00293924">
        <w:rPr>
          <w:rFonts w:cstheme="minorHAnsi"/>
        </w:rPr>
        <w:t>e.g., Where</w:t>
      </w:r>
      <w:r w:rsidRPr="00293924">
        <w:rPr>
          <w:rFonts w:cstheme="minorHAnsi"/>
        </w:rPr>
        <w:t xml:space="preserve"> they operate potentially hazardous equipment, </w:t>
      </w:r>
      <w:r w:rsidR="001859DE" w:rsidRPr="00293924">
        <w:rPr>
          <w:rFonts w:cstheme="minorHAnsi"/>
        </w:rPr>
        <w:t>drives,</w:t>
      </w:r>
      <w:r w:rsidRPr="00293924">
        <w:rPr>
          <w:rFonts w:cstheme="minorHAnsi"/>
        </w:rPr>
        <w:t xml:space="preserve"> or climbs ladders at work), where the employee is responsible for the health and safety of children, or where the employee works alone.</w:t>
      </w:r>
    </w:p>
    <w:p w14:paraId="32318744" w14:textId="6CED85F7" w:rsidR="00FA7608" w:rsidRPr="00293924" w:rsidRDefault="00FA7608">
      <w:pPr>
        <w:rPr>
          <w:rFonts w:cstheme="minorHAnsi"/>
        </w:rPr>
      </w:pPr>
      <w:r w:rsidRPr="00293924">
        <w:rPr>
          <w:rFonts w:cstheme="minorHAnsi"/>
        </w:rPr>
        <w:t>The employee should inform their line manager of any concerns about returning to work, for example where the employee is taking medication that they feel may affect their work or feels they may have difficulty completing some aspects of their work.  Where possible the employee should raise these concerns before returning to work.</w:t>
      </w:r>
    </w:p>
    <w:p w14:paraId="00F2DAD3" w14:textId="0494DF45" w:rsidR="00FA7608" w:rsidRPr="00293924" w:rsidRDefault="00FA7608">
      <w:pPr>
        <w:rPr>
          <w:rFonts w:cstheme="minorHAnsi"/>
        </w:rPr>
      </w:pPr>
      <w:r w:rsidRPr="00293924">
        <w:rPr>
          <w:rFonts w:cstheme="minorHAnsi"/>
        </w:rPr>
        <w:t xml:space="preserve">If a member of support staff on a 52 weeks per annum contract is sick whilst on annual leave (excluding public holidays) they will </w:t>
      </w:r>
      <w:bookmarkStart w:id="1" w:name="_Int_IXXubr8i"/>
      <w:proofErr w:type="gramStart"/>
      <w:r w:rsidRPr="00293924">
        <w:rPr>
          <w:rFonts w:cstheme="minorHAnsi"/>
        </w:rPr>
        <w:t>be considered to be</w:t>
      </w:r>
      <w:bookmarkEnd w:id="1"/>
      <w:proofErr w:type="gramEnd"/>
      <w:r w:rsidRPr="00293924">
        <w:rPr>
          <w:rFonts w:cstheme="minorHAnsi"/>
        </w:rPr>
        <w:t xml:space="preserve"> on sick leave from the date of a ‘statement of fitness for work’ or hospital certificate</w:t>
      </w:r>
      <w:r w:rsidR="601819FC" w:rsidRPr="00293924">
        <w:rPr>
          <w:rFonts w:cstheme="minorHAnsi"/>
        </w:rPr>
        <w:t xml:space="preserve"> or self-certification</w:t>
      </w:r>
      <w:r w:rsidRPr="00293924">
        <w:rPr>
          <w:rFonts w:cstheme="minorHAnsi"/>
        </w:rPr>
        <w:t>.  Annual leave will be re-credited from the date the statement was signed.  The employee must inform their line manager that they are unwell and on sick leave, as soon as possible.</w:t>
      </w:r>
    </w:p>
    <w:p w14:paraId="70826B5E" w14:textId="118C3773" w:rsidR="00FA7608" w:rsidRPr="00293924" w:rsidRDefault="00FA7608">
      <w:pPr>
        <w:rPr>
          <w:rFonts w:cstheme="minorHAnsi"/>
        </w:rPr>
      </w:pPr>
      <w:r w:rsidRPr="00293924">
        <w:rPr>
          <w:rFonts w:cstheme="minorHAnsi"/>
        </w:rPr>
        <w:t>If an employee becomes unwell during the working day and needs to leave before their normal finish time, they should inform their line manager</w:t>
      </w:r>
      <w:r w:rsidR="646D1156" w:rsidRPr="00293924">
        <w:rPr>
          <w:rFonts w:cstheme="minorHAnsi"/>
        </w:rPr>
        <w:t xml:space="preserve"> and Cover Manager in school settings.</w:t>
      </w:r>
      <w:r w:rsidRPr="00293924">
        <w:rPr>
          <w:rFonts w:cstheme="minorHAnsi"/>
        </w:rPr>
        <w:t xml:space="preserve">  The employee should be recorded as being absent from work from the time that they leave work.</w:t>
      </w:r>
    </w:p>
    <w:p w14:paraId="262CF6A3" w14:textId="43D323B4" w:rsidR="00FA7608" w:rsidRPr="00293924" w:rsidRDefault="00FA7608">
      <w:pPr>
        <w:rPr>
          <w:rFonts w:cstheme="minorHAnsi"/>
        </w:rPr>
      </w:pPr>
      <w:r w:rsidRPr="00293924">
        <w:rPr>
          <w:rFonts w:cstheme="minorHAnsi"/>
        </w:rPr>
        <w:t>The line manager will ensure that all periods of sickness absence are accurately recorded in line with the school’s administrative arrangements and are notified promptly to the school’s payroll provider.</w:t>
      </w:r>
      <w:r w:rsidR="249F6370" w:rsidRPr="00293924">
        <w:rPr>
          <w:rFonts w:cstheme="minorHAnsi"/>
        </w:rPr>
        <w:t xml:space="preserve">  For Central team staff sickness should be recorded on the online absence request portal (Timetastic).</w:t>
      </w:r>
    </w:p>
    <w:p w14:paraId="6F65117A" w14:textId="2FEBFBA8" w:rsidR="00FA7608" w:rsidRPr="00A95B74" w:rsidRDefault="00FA7608">
      <w:pPr>
        <w:rPr>
          <w:rFonts w:cstheme="minorHAnsi"/>
        </w:rPr>
      </w:pPr>
      <w:r w:rsidRPr="00293924">
        <w:rPr>
          <w:rFonts w:cstheme="minorHAnsi"/>
        </w:rPr>
        <w:t>Where sickness absence is due to a disability as defined by the Equality Act</w:t>
      </w:r>
      <w:r w:rsidR="4EF3F744" w:rsidRPr="00293924">
        <w:rPr>
          <w:rFonts w:cstheme="minorHAnsi"/>
        </w:rPr>
        <w:t xml:space="preserve"> </w:t>
      </w:r>
      <w:r w:rsidR="001859DE" w:rsidRPr="00293924">
        <w:rPr>
          <w:rFonts w:cstheme="minorHAnsi"/>
        </w:rPr>
        <w:t>2010, directly</w:t>
      </w:r>
      <w:r w:rsidRPr="00293924">
        <w:rPr>
          <w:rFonts w:cstheme="minorHAnsi"/>
        </w:rPr>
        <w:t xml:space="preserve"> attributed to an accident at work, or due to pregnancy the line manager should seek advice from the school’s</w:t>
      </w:r>
      <w:r w:rsidRPr="00A95B74">
        <w:rPr>
          <w:rFonts w:cstheme="minorHAnsi"/>
        </w:rPr>
        <w:t xml:space="preserve"> HR Manager about how this should be managed.</w:t>
      </w:r>
      <w:r w:rsidR="002E7F53" w:rsidRPr="00A95B74">
        <w:rPr>
          <w:rFonts w:cstheme="minorHAnsi"/>
        </w:rPr>
        <w:t xml:space="preserve"> </w:t>
      </w:r>
      <w:r w:rsidR="00E77472" w:rsidRPr="00A95B74">
        <w:rPr>
          <w:rFonts w:cstheme="minorHAnsi"/>
        </w:rPr>
        <w:t xml:space="preserve">Please </w:t>
      </w:r>
      <w:r w:rsidR="001505AD" w:rsidRPr="00A95B74">
        <w:rPr>
          <w:rFonts w:cstheme="minorHAnsi"/>
        </w:rPr>
        <w:t xml:space="preserve">ensure all </w:t>
      </w:r>
      <w:r w:rsidR="00064F5E" w:rsidRPr="00A95B74">
        <w:rPr>
          <w:rFonts w:cstheme="minorHAnsi"/>
        </w:rPr>
        <w:t xml:space="preserve">accidents and or injuries sustained at work are reported and recorded in the Accident book. </w:t>
      </w:r>
    </w:p>
    <w:p w14:paraId="283DDB6D" w14:textId="26383E61" w:rsidR="00FA7608" w:rsidRPr="00A95B74" w:rsidRDefault="00FA7608">
      <w:pPr>
        <w:rPr>
          <w:rFonts w:cstheme="minorHAnsi"/>
        </w:rPr>
      </w:pPr>
      <w:r w:rsidRPr="00A95B74">
        <w:rPr>
          <w:rFonts w:cstheme="minorHAnsi"/>
        </w:rPr>
        <w:t>If employees have any queries about how to report sickness absence, they should raise them with their line manager.</w:t>
      </w:r>
    </w:p>
    <w:p w14:paraId="3C9626F8" w14:textId="7B0BFB2B" w:rsidR="00FA7608" w:rsidRPr="00A95B74" w:rsidRDefault="00FA7608" w:rsidP="009A7D02">
      <w:pPr>
        <w:pStyle w:val="ListParagraph"/>
        <w:numPr>
          <w:ilvl w:val="0"/>
          <w:numId w:val="25"/>
        </w:numPr>
        <w:rPr>
          <w:rFonts w:cstheme="minorHAnsi"/>
          <w:b/>
          <w:bCs/>
          <w:sz w:val="28"/>
          <w:szCs w:val="28"/>
        </w:rPr>
      </w:pPr>
      <w:r w:rsidRPr="00A95B74">
        <w:rPr>
          <w:rFonts w:cstheme="minorHAnsi"/>
          <w:b/>
          <w:bCs/>
          <w:sz w:val="28"/>
          <w:szCs w:val="28"/>
        </w:rPr>
        <w:t>Entitlement to sick pay</w:t>
      </w:r>
    </w:p>
    <w:p w14:paraId="3F1F471F" w14:textId="1AA8FCA6" w:rsidR="00FA7608" w:rsidRPr="00A95B74" w:rsidRDefault="00DB14A9">
      <w:pPr>
        <w:rPr>
          <w:rFonts w:cstheme="minorHAnsi"/>
        </w:rPr>
      </w:pPr>
      <w:r w:rsidRPr="00A95B74">
        <w:rPr>
          <w:rFonts w:cstheme="minorHAnsi"/>
        </w:rPr>
        <w:t>For d</w:t>
      </w:r>
      <w:r w:rsidR="00FA7608" w:rsidRPr="00A95B74">
        <w:rPr>
          <w:rFonts w:cstheme="minorHAnsi"/>
        </w:rPr>
        <w:t>etails of employees’</w:t>
      </w:r>
      <w:r w:rsidRPr="00A95B74">
        <w:rPr>
          <w:rFonts w:cstheme="minorHAnsi"/>
        </w:rPr>
        <w:t xml:space="preserve"> entitlement to sick pay see </w:t>
      </w:r>
      <w:r w:rsidRPr="00293924">
        <w:rPr>
          <w:rFonts w:cstheme="minorHAnsi"/>
          <w:b/>
          <w:bCs/>
          <w:sz w:val="24"/>
          <w:szCs w:val="24"/>
        </w:rPr>
        <w:t>Appendix 1</w:t>
      </w:r>
      <w:r w:rsidRPr="00A95B74">
        <w:rPr>
          <w:rFonts w:cstheme="minorHAnsi"/>
        </w:rPr>
        <w:t xml:space="preserve"> for details.</w:t>
      </w:r>
    </w:p>
    <w:p w14:paraId="42E6B01A" w14:textId="15AF9AE8" w:rsidR="00DB14A9" w:rsidRPr="00293924" w:rsidRDefault="00DB14A9" w:rsidP="009A7D02">
      <w:pPr>
        <w:pStyle w:val="ListParagraph"/>
        <w:numPr>
          <w:ilvl w:val="0"/>
          <w:numId w:val="25"/>
        </w:numPr>
        <w:rPr>
          <w:rFonts w:cstheme="minorHAnsi"/>
          <w:b/>
          <w:bCs/>
          <w:sz w:val="28"/>
          <w:szCs w:val="28"/>
        </w:rPr>
      </w:pPr>
      <w:r w:rsidRPr="00293924">
        <w:rPr>
          <w:rFonts w:cstheme="minorHAnsi"/>
          <w:b/>
          <w:bCs/>
          <w:sz w:val="28"/>
          <w:szCs w:val="28"/>
        </w:rPr>
        <w:t xml:space="preserve">Return to work </w:t>
      </w:r>
      <w:r w:rsidR="00293924" w:rsidRPr="00293924">
        <w:rPr>
          <w:rFonts w:cstheme="minorHAnsi"/>
          <w:b/>
          <w:bCs/>
          <w:sz w:val="28"/>
          <w:szCs w:val="28"/>
        </w:rPr>
        <w:t>interview</w:t>
      </w:r>
    </w:p>
    <w:p w14:paraId="658848FF" w14:textId="10DC18DD" w:rsidR="00F73EBA" w:rsidRPr="00A95B74" w:rsidRDefault="00F73EBA">
      <w:pPr>
        <w:rPr>
          <w:rFonts w:cstheme="minorHAnsi"/>
        </w:rPr>
      </w:pPr>
      <w:r w:rsidRPr="00A95B74">
        <w:rPr>
          <w:rFonts w:cstheme="minorHAnsi"/>
        </w:rPr>
        <w:t xml:space="preserve">After each period of sickness </w:t>
      </w:r>
      <w:r w:rsidR="5B43D6B0" w:rsidRPr="00A95B74">
        <w:rPr>
          <w:rFonts w:cstheme="minorHAnsi"/>
        </w:rPr>
        <w:t>absence,</w:t>
      </w:r>
      <w:r w:rsidRPr="00A95B74">
        <w:rPr>
          <w:rFonts w:cstheme="minorHAnsi"/>
        </w:rPr>
        <w:t xml:space="preserve"> </w:t>
      </w:r>
      <w:r w:rsidR="57BB1FA1" w:rsidRPr="00A95B74">
        <w:rPr>
          <w:rFonts w:cstheme="minorHAnsi"/>
        </w:rPr>
        <w:t xml:space="preserve">a </w:t>
      </w:r>
      <w:r w:rsidR="396C8B1E" w:rsidRPr="00A95B74">
        <w:rPr>
          <w:rFonts w:cstheme="minorHAnsi"/>
        </w:rPr>
        <w:t>return-to-work</w:t>
      </w:r>
      <w:r w:rsidR="57BB1FA1" w:rsidRPr="00A95B74">
        <w:rPr>
          <w:rFonts w:cstheme="minorHAnsi"/>
        </w:rPr>
        <w:t xml:space="preserve"> </w:t>
      </w:r>
      <w:r w:rsidR="46B9DF66" w:rsidRPr="00A95B74">
        <w:rPr>
          <w:rFonts w:cstheme="minorHAnsi"/>
        </w:rPr>
        <w:t xml:space="preserve">meeting must take place with </w:t>
      </w:r>
      <w:r w:rsidRPr="00A95B74">
        <w:rPr>
          <w:rFonts w:cstheme="minorHAnsi"/>
        </w:rPr>
        <w:t>the line manager.  This will normally be held on the day that the employee returns to work.  The purpose of this meeting is to support the employee’s return to work and confirm the employee’s reason for, and duration of, absence.  The line manager and employee should discuss:</w:t>
      </w:r>
    </w:p>
    <w:p w14:paraId="15A44446" w14:textId="4D6FC47C" w:rsidR="00F73EBA" w:rsidRPr="00A95B74" w:rsidRDefault="00F73EBA" w:rsidP="00F73EBA">
      <w:pPr>
        <w:pStyle w:val="ListParagraph"/>
        <w:numPr>
          <w:ilvl w:val="0"/>
          <w:numId w:val="5"/>
        </w:numPr>
        <w:rPr>
          <w:rFonts w:cstheme="minorHAnsi"/>
        </w:rPr>
      </w:pPr>
      <w:r w:rsidRPr="00A95B74">
        <w:rPr>
          <w:rFonts w:cstheme="minorHAnsi"/>
        </w:rPr>
        <w:t>The employee’s reason for and duration of absence.</w:t>
      </w:r>
    </w:p>
    <w:p w14:paraId="76F0201A" w14:textId="10C1FE17" w:rsidR="00F73EBA" w:rsidRPr="00A95B74" w:rsidRDefault="00F73EBA" w:rsidP="00F73EBA">
      <w:pPr>
        <w:pStyle w:val="ListParagraph"/>
        <w:numPr>
          <w:ilvl w:val="0"/>
          <w:numId w:val="5"/>
        </w:numPr>
        <w:rPr>
          <w:rFonts w:cstheme="minorHAnsi"/>
        </w:rPr>
      </w:pPr>
      <w:r w:rsidRPr="00A95B74">
        <w:rPr>
          <w:rFonts w:cstheme="minorHAnsi"/>
        </w:rPr>
        <w:t>The employees current state of health to check that they are fit to return to work.</w:t>
      </w:r>
    </w:p>
    <w:p w14:paraId="7A40EE6D" w14:textId="0C15A682" w:rsidR="00F73EBA" w:rsidRPr="00A95B74" w:rsidRDefault="00F73EBA" w:rsidP="00F73EBA">
      <w:pPr>
        <w:pStyle w:val="ListParagraph"/>
        <w:numPr>
          <w:ilvl w:val="0"/>
          <w:numId w:val="5"/>
        </w:numPr>
        <w:rPr>
          <w:rFonts w:cstheme="minorHAnsi"/>
        </w:rPr>
      </w:pPr>
      <w:r w:rsidRPr="00A95B74">
        <w:rPr>
          <w:rFonts w:cstheme="minorHAnsi"/>
        </w:rPr>
        <w:t>Whether the employee is taking any medication that may affect their ability to work or affect safety</w:t>
      </w:r>
    </w:p>
    <w:p w14:paraId="10EEC368" w14:textId="5B0775CC" w:rsidR="00F73EBA" w:rsidRPr="00A95B74" w:rsidRDefault="00F73EBA" w:rsidP="00F73EBA">
      <w:pPr>
        <w:pStyle w:val="ListParagraph"/>
        <w:numPr>
          <w:ilvl w:val="0"/>
          <w:numId w:val="5"/>
        </w:numPr>
        <w:rPr>
          <w:rFonts w:cstheme="minorHAnsi"/>
        </w:rPr>
      </w:pPr>
      <w:r w:rsidRPr="00A95B74">
        <w:rPr>
          <w:rFonts w:cstheme="minorHAnsi"/>
        </w:rPr>
        <w:t>Any advice on the final ‘statement of fitness for work’ statement from the GP</w:t>
      </w:r>
    </w:p>
    <w:p w14:paraId="329BE65D" w14:textId="1BA2AD9D" w:rsidR="00F73EBA" w:rsidRPr="00A95B74" w:rsidRDefault="00F73EBA" w:rsidP="00F73EBA">
      <w:pPr>
        <w:pStyle w:val="ListParagraph"/>
        <w:numPr>
          <w:ilvl w:val="0"/>
          <w:numId w:val="5"/>
        </w:numPr>
        <w:rPr>
          <w:rFonts w:cstheme="minorHAnsi"/>
        </w:rPr>
      </w:pPr>
      <w:r w:rsidRPr="00A95B74">
        <w:rPr>
          <w:rFonts w:cstheme="minorHAnsi"/>
        </w:rPr>
        <w:t>Any reasonable adjustments or assistance needed to enable the employee to return successfully and safely to work.</w:t>
      </w:r>
    </w:p>
    <w:p w14:paraId="2F338104" w14:textId="6139297F" w:rsidR="00F73EBA" w:rsidRPr="00A95B74" w:rsidRDefault="00F73EBA" w:rsidP="00F73EBA">
      <w:pPr>
        <w:pStyle w:val="ListParagraph"/>
        <w:numPr>
          <w:ilvl w:val="0"/>
          <w:numId w:val="5"/>
        </w:numPr>
        <w:rPr>
          <w:rFonts w:cstheme="minorHAnsi"/>
        </w:rPr>
      </w:pPr>
      <w:r w:rsidRPr="00A95B74">
        <w:rPr>
          <w:rFonts w:cstheme="minorHAnsi"/>
        </w:rPr>
        <w:t>Any problems that the employee may have outside of work that may be affecting their health or attendance.</w:t>
      </w:r>
    </w:p>
    <w:p w14:paraId="0C826558" w14:textId="1333CA0F" w:rsidR="00F73EBA" w:rsidRPr="00A95B74" w:rsidRDefault="00F73EBA" w:rsidP="00F73EBA">
      <w:pPr>
        <w:pStyle w:val="ListParagraph"/>
        <w:numPr>
          <w:ilvl w:val="0"/>
          <w:numId w:val="5"/>
        </w:numPr>
        <w:rPr>
          <w:rFonts w:cstheme="minorHAnsi"/>
        </w:rPr>
      </w:pPr>
      <w:r w:rsidRPr="00A95B74">
        <w:rPr>
          <w:rFonts w:cstheme="minorHAnsi"/>
        </w:rPr>
        <w:t>Where appropriate, any concerns that the manager may have about the employee’s level of attendance or pattern of absence that appear to be emerging.</w:t>
      </w:r>
    </w:p>
    <w:p w14:paraId="52C8E5AE" w14:textId="22ACF0F8" w:rsidR="00F73EBA" w:rsidRPr="00A95B74" w:rsidRDefault="00F73EBA" w:rsidP="00F73EBA">
      <w:pPr>
        <w:pStyle w:val="ListParagraph"/>
        <w:numPr>
          <w:ilvl w:val="0"/>
          <w:numId w:val="5"/>
        </w:numPr>
        <w:rPr>
          <w:rFonts w:cstheme="minorHAnsi"/>
        </w:rPr>
      </w:pPr>
      <w:r w:rsidRPr="00A95B74">
        <w:rPr>
          <w:rFonts w:cstheme="minorHAnsi"/>
        </w:rPr>
        <w:t>Any work issues that have occurred during the employee’s absence that they need to be aware of.</w:t>
      </w:r>
    </w:p>
    <w:p w14:paraId="5B485D3A" w14:textId="518C9C30" w:rsidR="00F73EBA" w:rsidRPr="00A95B74" w:rsidRDefault="00F73EBA" w:rsidP="00F73EBA">
      <w:pPr>
        <w:pStyle w:val="ListParagraph"/>
        <w:numPr>
          <w:ilvl w:val="0"/>
          <w:numId w:val="5"/>
        </w:numPr>
        <w:rPr>
          <w:rFonts w:cstheme="minorHAnsi"/>
        </w:rPr>
      </w:pPr>
      <w:r w:rsidRPr="00A95B74">
        <w:rPr>
          <w:rFonts w:cstheme="minorHAnsi"/>
        </w:rPr>
        <w:t>Any other concerns that the manager or employee may have.</w:t>
      </w:r>
    </w:p>
    <w:p w14:paraId="2A6BA6C5" w14:textId="7E58E0D1" w:rsidR="00F73EBA" w:rsidRPr="00A95B74" w:rsidRDefault="00F73EBA" w:rsidP="00F73EBA">
      <w:pPr>
        <w:rPr>
          <w:rFonts w:cstheme="minorHAnsi"/>
        </w:rPr>
      </w:pPr>
      <w:r w:rsidRPr="00A95B74">
        <w:rPr>
          <w:rFonts w:cstheme="minorHAnsi"/>
        </w:rPr>
        <w:t>The line manager will ensure that the entire duration of absence is covered in the discussion and that where required ‘statements of fitness for work’ or hospital certificates have been received.</w:t>
      </w:r>
    </w:p>
    <w:p w14:paraId="720FE639" w14:textId="7A128B8D" w:rsidR="00F73EBA" w:rsidRPr="00A95B74" w:rsidRDefault="00F73EBA" w:rsidP="3458F8C6">
      <w:pPr>
        <w:rPr>
          <w:rFonts w:cstheme="minorHAnsi"/>
        </w:rPr>
      </w:pPr>
      <w:r w:rsidRPr="00A95B74">
        <w:rPr>
          <w:rFonts w:cstheme="minorHAnsi"/>
        </w:rPr>
        <w:t xml:space="preserve">The line manager will record key points on the </w:t>
      </w:r>
      <w:r w:rsidR="2A31851B" w:rsidRPr="00A95B74">
        <w:rPr>
          <w:rFonts w:cstheme="minorHAnsi"/>
        </w:rPr>
        <w:t>return-to-work</w:t>
      </w:r>
      <w:r w:rsidRPr="00A95B74">
        <w:rPr>
          <w:rFonts w:cstheme="minorHAnsi"/>
        </w:rPr>
        <w:t xml:space="preserve"> </w:t>
      </w:r>
      <w:r w:rsidR="7A034BD7" w:rsidRPr="00A95B74">
        <w:rPr>
          <w:rFonts w:cstheme="minorHAnsi"/>
        </w:rPr>
        <w:t>form,</w:t>
      </w:r>
      <w:r w:rsidR="00681597" w:rsidRPr="00A95B74">
        <w:rPr>
          <w:rFonts w:cstheme="minorHAnsi"/>
        </w:rPr>
        <w:t xml:space="preserve"> and this should be stored securely with the staff file for a period of three years</w:t>
      </w:r>
      <w:r w:rsidR="2CD79461" w:rsidRPr="00A95B74">
        <w:rPr>
          <w:rFonts w:cstheme="minorHAnsi"/>
        </w:rPr>
        <w:t>.</w:t>
      </w:r>
    </w:p>
    <w:p w14:paraId="3F8F1F90" w14:textId="5CD70658" w:rsidR="00294030" w:rsidRPr="00A95B74" w:rsidRDefault="00EE64EB" w:rsidP="3458F8C6">
      <w:pPr>
        <w:rPr>
          <w:rFonts w:cstheme="minorHAnsi"/>
        </w:rPr>
      </w:pPr>
      <w:r w:rsidRPr="00A95B74">
        <w:rPr>
          <w:rFonts w:cstheme="minorHAnsi"/>
          <w:b/>
          <w:bCs/>
        </w:rPr>
        <w:t>5.1</w:t>
      </w:r>
      <w:r w:rsidRPr="00A95B74">
        <w:rPr>
          <w:rFonts w:cstheme="minorHAnsi"/>
        </w:rPr>
        <w:tab/>
      </w:r>
      <w:r w:rsidR="00681597" w:rsidRPr="00A95B74">
        <w:rPr>
          <w:rFonts w:cstheme="minorHAnsi"/>
        </w:rPr>
        <w:t xml:space="preserve">Where the line manager is concerned that the employee may not be fit to return to </w:t>
      </w:r>
      <w:r w:rsidR="4401A1E5" w:rsidRPr="00A95B74">
        <w:rPr>
          <w:rFonts w:cstheme="minorHAnsi"/>
        </w:rPr>
        <w:t>work,</w:t>
      </w:r>
      <w:r w:rsidR="00681597" w:rsidRPr="00A95B74">
        <w:rPr>
          <w:rFonts w:cstheme="minorHAnsi"/>
        </w:rPr>
        <w:t xml:space="preserve"> they should discuss this with the employee and complete a risk assessment.  The manager may ask the schools HR Manager to refer the employee for an Occupational Health assessment.  </w:t>
      </w:r>
      <w:r w:rsidR="2029EDBD" w:rsidRPr="00A95B74">
        <w:rPr>
          <w:rFonts w:cstheme="minorHAnsi"/>
        </w:rPr>
        <w:t>Alternatively,</w:t>
      </w:r>
      <w:r w:rsidR="00681597" w:rsidRPr="00A95B74">
        <w:rPr>
          <w:rFonts w:cstheme="minorHAnsi"/>
        </w:rPr>
        <w:t xml:space="preserve"> the employee may be asked to obtain a private certificate from their GP. </w:t>
      </w:r>
      <w:r w:rsidR="6F31138F" w:rsidRPr="00A95B74">
        <w:rPr>
          <w:rFonts w:cstheme="minorHAnsi"/>
        </w:rPr>
        <w:t>The school should pay for the certificate.  The employee will remain on sick leave whilst such medical advice is sought.</w:t>
      </w:r>
    </w:p>
    <w:p w14:paraId="121252B6" w14:textId="401B3E8D" w:rsidR="001859DE" w:rsidRPr="00A95B74" w:rsidRDefault="00681597">
      <w:pPr>
        <w:rPr>
          <w:rFonts w:cstheme="minorHAnsi"/>
        </w:rPr>
      </w:pPr>
      <w:r w:rsidRPr="00A95B74">
        <w:rPr>
          <w:rFonts w:cstheme="minorHAnsi"/>
        </w:rPr>
        <w:t xml:space="preserve">If it is believed that occupational stress was, or contributed to, the reason for sickness absence, the manager should </w:t>
      </w:r>
      <w:r w:rsidR="421487FA" w:rsidRPr="00A95B74">
        <w:rPr>
          <w:rFonts w:cstheme="minorHAnsi"/>
        </w:rPr>
        <w:t xml:space="preserve">use </w:t>
      </w:r>
      <w:r w:rsidR="795FDBFB" w:rsidRPr="00A95B74">
        <w:rPr>
          <w:rFonts w:cstheme="minorHAnsi"/>
        </w:rPr>
        <w:t>a stress questionnaire</w:t>
      </w:r>
      <w:r w:rsidR="1499CDCB" w:rsidRPr="00A95B74">
        <w:rPr>
          <w:rFonts w:cstheme="minorHAnsi"/>
        </w:rPr>
        <w:t>, available from HR</w:t>
      </w:r>
      <w:r w:rsidR="1453C088" w:rsidRPr="00A95B74">
        <w:rPr>
          <w:rFonts w:cstheme="minorHAnsi"/>
        </w:rPr>
        <w:t>,</w:t>
      </w:r>
      <w:r w:rsidR="1499CDCB" w:rsidRPr="00A95B74">
        <w:rPr>
          <w:rFonts w:cstheme="minorHAnsi"/>
        </w:rPr>
        <w:t xml:space="preserve"> </w:t>
      </w:r>
      <w:r w:rsidRPr="00A95B74">
        <w:rPr>
          <w:rFonts w:cstheme="minorHAnsi"/>
        </w:rPr>
        <w:t>to guide the discussion with the employee</w:t>
      </w:r>
      <w:r w:rsidR="25A30F6A" w:rsidRPr="00A95B74">
        <w:rPr>
          <w:rFonts w:cstheme="minorHAnsi"/>
        </w:rPr>
        <w:t xml:space="preserve"> and seek </w:t>
      </w:r>
      <w:r w:rsidR="0DB9E92D" w:rsidRPr="00A95B74">
        <w:rPr>
          <w:rFonts w:cstheme="minorHAnsi"/>
        </w:rPr>
        <w:t xml:space="preserve">further </w:t>
      </w:r>
      <w:r w:rsidR="25A30F6A" w:rsidRPr="00A95B74">
        <w:rPr>
          <w:rFonts w:cstheme="minorHAnsi"/>
        </w:rPr>
        <w:t>guidance</w:t>
      </w:r>
      <w:r w:rsidR="7E1CE0F4" w:rsidRPr="00A95B74">
        <w:rPr>
          <w:rFonts w:cstheme="minorHAnsi"/>
        </w:rPr>
        <w:t>.</w:t>
      </w:r>
      <w:r w:rsidR="25A30F6A" w:rsidRPr="00A95B74">
        <w:rPr>
          <w:rFonts w:cstheme="minorHAnsi"/>
        </w:rPr>
        <w:t xml:space="preserve"> </w:t>
      </w:r>
      <w:r w:rsidRPr="00A95B74">
        <w:rPr>
          <w:rFonts w:cstheme="minorHAnsi"/>
        </w:rPr>
        <w:t xml:space="preserve">  The manager and employee should agree actions as necessary arising from this discussion.</w:t>
      </w:r>
    </w:p>
    <w:p w14:paraId="4B99FAC1" w14:textId="10BF0E56" w:rsidR="001859DE" w:rsidRPr="00A95B74" w:rsidRDefault="00681597">
      <w:pPr>
        <w:rPr>
          <w:rFonts w:cstheme="minorHAnsi"/>
        </w:rPr>
      </w:pPr>
      <w:r w:rsidRPr="00A95B74">
        <w:rPr>
          <w:rFonts w:cstheme="minorHAnsi"/>
        </w:rPr>
        <w:t>The completed stress questionnaire and any Occupational Health reports along with any other sickness documentation should be filed with the employee file for a period of three years after the end of the tax year to which it relates.</w:t>
      </w:r>
    </w:p>
    <w:p w14:paraId="68BEB618" w14:textId="77777777" w:rsidR="00EE64EB" w:rsidRDefault="00EE64EB">
      <w:pPr>
        <w:rPr>
          <w:rFonts w:ascii="Arial" w:hAnsi="Arial" w:cs="Arial"/>
          <w:sz w:val="24"/>
          <w:szCs w:val="24"/>
        </w:rPr>
      </w:pPr>
    </w:p>
    <w:p w14:paraId="2CCC844C" w14:textId="0CD67A8B" w:rsidR="00681597" w:rsidRPr="00293924" w:rsidRDefault="00681597" w:rsidP="002133FB">
      <w:pPr>
        <w:pStyle w:val="ListParagraph"/>
        <w:numPr>
          <w:ilvl w:val="0"/>
          <w:numId w:val="25"/>
        </w:numPr>
        <w:rPr>
          <w:rFonts w:cstheme="minorHAnsi"/>
          <w:b/>
          <w:bCs/>
          <w:sz w:val="28"/>
          <w:szCs w:val="28"/>
        </w:rPr>
      </w:pPr>
      <w:r w:rsidRPr="00293924">
        <w:rPr>
          <w:rFonts w:cstheme="minorHAnsi"/>
          <w:b/>
          <w:bCs/>
          <w:sz w:val="28"/>
          <w:szCs w:val="28"/>
        </w:rPr>
        <w:t>Procedure for managing sickness absence</w:t>
      </w:r>
      <w:r w:rsidR="34601612" w:rsidRPr="00293924">
        <w:rPr>
          <w:rFonts w:cstheme="minorHAnsi"/>
          <w:b/>
          <w:bCs/>
          <w:sz w:val="28"/>
          <w:szCs w:val="28"/>
        </w:rPr>
        <w:t xml:space="preserve"> under the Disciplinary </w:t>
      </w:r>
      <w:r w:rsidR="00293924" w:rsidRPr="00293924">
        <w:rPr>
          <w:rFonts w:cstheme="minorHAnsi"/>
          <w:b/>
          <w:bCs/>
          <w:sz w:val="28"/>
          <w:szCs w:val="28"/>
        </w:rPr>
        <w:t>policy</w:t>
      </w:r>
    </w:p>
    <w:p w14:paraId="1B098132" w14:textId="77777777" w:rsidR="002133FB" w:rsidRPr="00293924" w:rsidRDefault="002133FB" w:rsidP="002133FB">
      <w:pPr>
        <w:pStyle w:val="ListParagraph"/>
        <w:rPr>
          <w:rFonts w:cstheme="minorHAnsi"/>
          <w:b/>
          <w:bCs/>
          <w:sz w:val="28"/>
          <w:szCs w:val="28"/>
          <w:u w:val="single"/>
        </w:rPr>
      </w:pPr>
    </w:p>
    <w:p w14:paraId="6E3C8E65" w14:textId="56AE08CB" w:rsidR="00681597" w:rsidRPr="00293924" w:rsidRDefault="002133FB" w:rsidP="002133FB">
      <w:pPr>
        <w:pStyle w:val="ListParagraph"/>
        <w:numPr>
          <w:ilvl w:val="1"/>
          <w:numId w:val="25"/>
        </w:numPr>
        <w:rPr>
          <w:rFonts w:cstheme="minorHAnsi"/>
          <w:b/>
          <w:bCs/>
          <w:sz w:val="28"/>
          <w:szCs w:val="28"/>
        </w:rPr>
      </w:pPr>
      <w:r w:rsidRPr="00293924">
        <w:rPr>
          <w:rFonts w:cstheme="minorHAnsi"/>
          <w:b/>
          <w:bCs/>
          <w:sz w:val="28"/>
          <w:szCs w:val="28"/>
        </w:rPr>
        <w:t xml:space="preserve"> </w:t>
      </w:r>
      <w:r w:rsidR="00681597" w:rsidRPr="00293924">
        <w:rPr>
          <w:rFonts w:cstheme="minorHAnsi"/>
          <w:b/>
          <w:bCs/>
          <w:sz w:val="28"/>
          <w:szCs w:val="28"/>
        </w:rPr>
        <w:t>Overview</w:t>
      </w:r>
    </w:p>
    <w:p w14:paraId="041FE0E8" w14:textId="77777777" w:rsidR="00681597" w:rsidRPr="00A95B74" w:rsidRDefault="00681597">
      <w:pPr>
        <w:rPr>
          <w:rFonts w:cstheme="minorHAnsi"/>
        </w:rPr>
      </w:pPr>
      <w:r w:rsidRPr="00A95B74">
        <w:rPr>
          <w:rFonts w:cstheme="minorHAnsi"/>
        </w:rPr>
        <w:t>The procedure for managing concerns about an employee’s attendance consists of the following stages:</w:t>
      </w:r>
    </w:p>
    <w:p w14:paraId="1C31FF64" w14:textId="2F0F3B31" w:rsidR="00681597" w:rsidRPr="00A95B74" w:rsidRDefault="61B7BF63" w:rsidP="00681597">
      <w:pPr>
        <w:pStyle w:val="ListParagraph"/>
        <w:numPr>
          <w:ilvl w:val="0"/>
          <w:numId w:val="6"/>
        </w:numPr>
        <w:rPr>
          <w:rFonts w:cstheme="minorHAnsi"/>
        </w:rPr>
      </w:pPr>
      <w:r w:rsidRPr="00A95B74">
        <w:rPr>
          <w:rFonts w:cstheme="minorHAnsi"/>
        </w:rPr>
        <w:t>Inform HR</w:t>
      </w:r>
    </w:p>
    <w:p w14:paraId="78481BC5" w14:textId="2BA92D98" w:rsidR="00681597" w:rsidRPr="00A95B74" w:rsidRDefault="00681597" w:rsidP="00681597">
      <w:pPr>
        <w:pStyle w:val="ListParagraph"/>
        <w:numPr>
          <w:ilvl w:val="0"/>
          <w:numId w:val="6"/>
        </w:numPr>
        <w:rPr>
          <w:rFonts w:cstheme="minorHAnsi"/>
        </w:rPr>
      </w:pPr>
      <w:r w:rsidRPr="00A95B74">
        <w:rPr>
          <w:rFonts w:cstheme="minorHAnsi"/>
        </w:rPr>
        <w:t>Informal meeting(s)</w:t>
      </w:r>
    </w:p>
    <w:p w14:paraId="542F3AE9" w14:textId="77777777" w:rsidR="00681597" w:rsidRPr="00A95B74" w:rsidRDefault="00681597" w:rsidP="00681597">
      <w:pPr>
        <w:pStyle w:val="ListParagraph"/>
        <w:numPr>
          <w:ilvl w:val="0"/>
          <w:numId w:val="6"/>
        </w:numPr>
        <w:rPr>
          <w:rFonts w:cstheme="minorHAnsi"/>
        </w:rPr>
      </w:pPr>
      <w:r w:rsidRPr="00A95B74">
        <w:rPr>
          <w:rFonts w:cstheme="minorHAnsi"/>
        </w:rPr>
        <w:t>First formal stage</w:t>
      </w:r>
    </w:p>
    <w:p w14:paraId="32BA4579" w14:textId="77777777" w:rsidR="00681597" w:rsidRPr="00A95B74" w:rsidRDefault="00681597" w:rsidP="00681597">
      <w:pPr>
        <w:pStyle w:val="ListParagraph"/>
        <w:numPr>
          <w:ilvl w:val="0"/>
          <w:numId w:val="6"/>
        </w:numPr>
        <w:rPr>
          <w:rFonts w:cstheme="minorHAnsi"/>
        </w:rPr>
      </w:pPr>
      <w:r w:rsidRPr="00A95B74">
        <w:rPr>
          <w:rFonts w:cstheme="minorHAnsi"/>
        </w:rPr>
        <w:t>Second formal stage</w:t>
      </w:r>
    </w:p>
    <w:p w14:paraId="7B2967E2" w14:textId="77777777" w:rsidR="00681597" w:rsidRPr="00A95B74" w:rsidRDefault="00681597" w:rsidP="00681597">
      <w:pPr>
        <w:pStyle w:val="ListParagraph"/>
        <w:numPr>
          <w:ilvl w:val="0"/>
          <w:numId w:val="6"/>
        </w:numPr>
        <w:rPr>
          <w:rFonts w:cstheme="minorHAnsi"/>
        </w:rPr>
      </w:pPr>
      <w:r w:rsidRPr="00A95B74">
        <w:rPr>
          <w:rFonts w:cstheme="minorHAnsi"/>
        </w:rPr>
        <w:t>Dismissal hearing</w:t>
      </w:r>
    </w:p>
    <w:p w14:paraId="029817D1" w14:textId="216ABE20" w:rsidR="00681597" w:rsidRPr="00A95B74" w:rsidRDefault="00681597" w:rsidP="00681597">
      <w:pPr>
        <w:rPr>
          <w:rFonts w:cstheme="minorHAnsi"/>
        </w:rPr>
      </w:pPr>
      <w:r w:rsidRPr="00A95B74">
        <w:rPr>
          <w:rFonts w:cstheme="minorHAnsi"/>
        </w:rPr>
        <w:t>D</w:t>
      </w:r>
      <w:r w:rsidR="49C5DCB9" w:rsidRPr="00A95B74">
        <w:rPr>
          <w:rFonts w:cstheme="minorHAnsi"/>
        </w:rPr>
        <w:t xml:space="preserve">uring any of the above meetings </w:t>
      </w:r>
      <w:r w:rsidRPr="00A95B74">
        <w:rPr>
          <w:rFonts w:cstheme="minorHAnsi"/>
        </w:rPr>
        <w:t>it may be appropriate to adjourn a meeting pending</w:t>
      </w:r>
      <w:r w:rsidR="43E37877" w:rsidRPr="00A95B74">
        <w:rPr>
          <w:rFonts w:cstheme="minorHAnsi"/>
        </w:rPr>
        <w:t xml:space="preserve"> the gathering of</w:t>
      </w:r>
      <w:r w:rsidRPr="00A95B74">
        <w:rPr>
          <w:rFonts w:cstheme="minorHAnsi"/>
        </w:rPr>
        <w:t xml:space="preserve"> further information or action or to hold more than one meeting at any stage.</w:t>
      </w:r>
    </w:p>
    <w:p w14:paraId="053416D2" w14:textId="5ECA7ACB" w:rsidR="00681597" w:rsidRPr="00A95B74" w:rsidRDefault="00681597" w:rsidP="00681597">
      <w:pPr>
        <w:rPr>
          <w:rFonts w:cstheme="minorHAnsi"/>
        </w:rPr>
      </w:pPr>
      <w:r w:rsidRPr="00A95B74">
        <w:rPr>
          <w:rFonts w:cstheme="minorHAnsi"/>
        </w:rPr>
        <w:t xml:space="preserve">An employee has the right to appeal against a warning issued at the first formal meeting and or the decision to </w:t>
      </w:r>
      <w:r w:rsidR="001859DE" w:rsidRPr="00A95B74">
        <w:rPr>
          <w:rFonts w:cstheme="minorHAnsi"/>
        </w:rPr>
        <w:t>dismiss.</w:t>
      </w:r>
    </w:p>
    <w:p w14:paraId="1C48910D" w14:textId="77777777" w:rsidR="00255066" w:rsidRPr="00A95B74" w:rsidRDefault="00681597" w:rsidP="00681597">
      <w:pPr>
        <w:rPr>
          <w:rFonts w:cstheme="minorHAnsi"/>
        </w:rPr>
      </w:pPr>
      <w:r w:rsidRPr="00A95B74">
        <w:rPr>
          <w:rFonts w:cstheme="minorHAnsi"/>
        </w:rPr>
        <w:t xml:space="preserve">Concern about an employee’s attendance may be triggered by one or more of </w:t>
      </w:r>
      <w:r w:rsidR="00255066" w:rsidRPr="00A95B74">
        <w:rPr>
          <w:rFonts w:cstheme="minorHAnsi"/>
        </w:rPr>
        <w:t>the following:</w:t>
      </w:r>
    </w:p>
    <w:p w14:paraId="3443556F" w14:textId="59E32927" w:rsidR="00255066" w:rsidRPr="00A95B74" w:rsidRDefault="00255066" w:rsidP="00255066">
      <w:pPr>
        <w:pStyle w:val="ListParagraph"/>
        <w:numPr>
          <w:ilvl w:val="0"/>
          <w:numId w:val="7"/>
        </w:numPr>
        <w:rPr>
          <w:rFonts w:cstheme="minorHAnsi"/>
        </w:rPr>
      </w:pPr>
      <w:r w:rsidRPr="00A95B74">
        <w:rPr>
          <w:rFonts w:cstheme="minorHAnsi"/>
        </w:rPr>
        <w:t>Three or more sickness/injury absences in a rolling three-month period (excluding school holidays)</w:t>
      </w:r>
      <w:r w:rsidR="55F4E899" w:rsidRPr="00A95B74">
        <w:rPr>
          <w:rFonts w:cstheme="minorHAnsi"/>
        </w:rPr>
        <w:t xml:space="preserve"> </w:t>
      </w:r>
    </w:p>
    <w:p w14:paraId="64E5FD19" w14:textId="77777777" w:rsidR="00255066" w:rsidRPr="00A95B74" w:rsidRDefault="00255066" w:rsidP="00255066">
      <w:pPr>
        <w:pStyle w:val="ListParagraph"/>
        <w:numPr>
          <w:ilvl w:val="0"/>
          <w:numId w:val="7"/>
        </w:numPr>
        <w:rPr>
          <w:rFonts w:cstheme="minorHAnsi"/>
        </w:rPr>
      </w:pPr>
      <w:r w:rsidRPr="00A95B74">
        <w:rPr>
          <w:rFonts w:cstheme="minorHAnsi"/>
        </w:rPr>
        <w:t>Unacceptable patterns of absence; for example, a pattern of calling sick the day before or after a weekend or bank holiday, or before or after a period of school closure or annual leave.</w:t>
      </w:r>
    </w:p>
    <w:p w14:paraId="67FD3FF0" w14:textId="77777777" w:rsidR="00255066" w:rsidRPr="00A95B74" w:rsidRDefault="00255066" w:rsidP="00255066">
      <w:pPr>
        <w:pStyle w:val="ListParagraph"/>
        <w:numPr>
          <w:ilvl w:val="0"/>
          <w:numId w:val="7"/>
        </w:numPr>
        <w:rPr>
          <w:rFonts w:cstheme="minorHAnsi"/>
        </w:rPr>
      </w:pPr>
      <w:r w:rsidRPr="00A95B74">
        <w:rPr>
          <w:rFonts w:cstheme="minorHAnsi"/>
        </w:rPr>
        <w:t>A period of long-term absence of more than 28 calendar days (long term sickness absence) where the return-to-work date has not been specified or is of concern to the line manager.</w:t>
      </w:r>
    </w:p>
    <w:p w14:paraId="21B6674A" w14:textId="597D951D" w:rsidR="00255066" w:rsidRPr="00A95B74" w:rsidRDefault="00255066" w:rsidP="00255066">
      <w:pPr>
        <w:rPr>
          <w:rFonts w:cstheme="minorHAnsi"/>
        </w:rPr>
      </w:pPr>
      <w:r w:rsidRPr="00A95B74">
        <w:rPr>
          <w:rFonts w:cstheme="minorHAnsi"/>
        </w:rPr>
        <w:t xml:space="preserve">Where reasonable concerns about an employee’s attendance occur that do not fit into one of the above triggers, the line manager may still </w:t>
      </w:r>
      <w:r w:rsidR="001859DE" w:rsidRPr="00A95B74">
        <w:rPr>
          <w:rFonts w:cstheme="minorHAnsi"/>
        </w:rPr>
        <w:t>act</w:t>
      </w:r>
      <w:r w:rsidRPr="00A95B74">
        <w:rPr>
          <w:rFonts w:cstheme="minorHAnsi"/>
        </w:rPr>
        <w:t xml:space="preserve"> under the procedure.</w:t>
      </w:r>
    </w:p>
    <w:p w14:paraId="66ABA078" w14:textId="2E293B7B" w:rsidR="00255066" w:rsidRPr="00A95B74" w:rsidRDefault="00255066" w:rsidP="3458F8C6">
      <w:pPr>
        <w:rPr>
          <w:rFonts w:cstheme="minorHAnsi"/>
        </w:rPr>
      </w:pPr>
      <w:r w:rsidRPr="00A95B74">
        <w:rPr>
          <w:rFonts w:cstheme="minorHAnsi"/>
        </w:rPr>
        <w:t>The employee may be referred to an occupational health adviser and/or asked to obtain advi</w:t>
      </w:r>
      <w:r w:rsidR="1208E6DE" w:rsidRPr="00A95B74">
        <w:rPr>
          <w:rFonts w:cstheme="minorHAnsi"/>
        </w:rPr>
        <w:t>c</w:t>
      </w:r>
      <w:r w:rsidRPr="00A95B74">
        <w:rPr>
          <w:rFonts w:cstheme="minorHAnsi"/>
        </w:rPr>
        <w:t xml:space="preserve">e or further information from their GP, </w:t>
      </w:r>
      <w:r w:rsidR="001859DE" w:rsidRPr="00A95B74">
        <w:rPr>
          <w:rFonts w:cstheme="minorHAnsi"/>
        </w:rPr>
        <w:t>specialist,</w:t>
      </w:r>
      <w:r w:rsidRPr="00A95B74">
        <w:rPr>
          <w:rFonts w:cstheme="minorHAnsi"/>
        </w:rPr>
        <w:t xml:space="preserve"> or consultant at any stage of the procedure.  Further information about seeking medical advice can be found </w:t>
      </w:r>
      <w:r w:rsidR="3342CE8B" w:rsidRPr="00A95B74">
        <w:rPr>
          <w:rFonts w:cstheme="minorHAnsi"/>
        </w:rPr>
        <w:t xml:space="preserve">in the section </w:t>
      </w:r>
      <w:r w:rsidR="001859DE" w:rsidRPr="00A95B74">
        <w:rPr>
          <w:rFonts w:cstheme="minorHAnsi"/>
          <w:b/>
          <w:bCs/>
        </w:rPr>
        <w:t>Section 11</w:t>
      </w:r>
      <w:r w:rsidR="001859DE" w:rsidRPr="00A95B74">
        <w:rPr>
          <w:rFonts w:cstheme="minorHAnsi"/>
          <w:i/>
          <w:iCs/>
        </w:rPr>
        <w:t xml:space="preserve"> </w:t>
      </w:r>
      <w:r w:rsidRPr="00A95B74">
        <w:rPr>
          <w:rFonts w:cstheme="minorHAnsi"/>
        </w:rPr>
        <w:t>below.</w:t>
      </w:r>
    </w:p>
    <w:p w14:paraId="049BB87D" w14:textId="0FC99982" w:rsidR="001859DE" w:rsidRPr="00A95B74" w:rsidRDefault="00255066" w:rsidP="00255066">
      <w:pPr>
        <w:rPr>
          <w:rFonts w:cstheme="minorHAnsi"/>
        </w:rPr>
      </w:pPr>
      <w:r w:rsidRPr="00A95B74">
        <w:rPr>
          <w:rFonts w:cstheme="minorHAnsi"/>
        </w:rPr>
        <w:t xml:space="preserve">The employee will normally be given </w:t>
      </w:r>
      <w:r w:rsidR="2D6156C0" w:rsidRPr="00A95B74">
        <w:rPr>
          <w:rFonts w:cstheme="minorHAnsi"/>
        </w:rPr>
        <w:t>5</w:t>
      </w:r>
      <w:r w:rsidRPr="00A95B74">
        <w:rPr>
          <w:rFonts w:cstheme="minorHAnsi"/>
        </w:rPr>
        <w:t xml:space="preserve"> working days written notice of formal meetings and hearings and will have the right to be accompanied by a trade union representative or work colleague</w:t>
      </w:r>
      <w:r w:rsidR="00313A53" w:rsidRPr="00A95B74">
        <w:rPr>
          <w:rFonts w:cstheme="minorHAnsi"/>
        </w:rPr>
        <w:t>.  This timescale can be altered by mutual consent.</w:t>
      </w:r>
    </w:p>
    <w:p w14:paraId="644D4551" w14:textId="7EDBB3EC" w:rsidR="009A7D02" w:rsidRPr="00A95B74" w:rsidRDefault="00313A53" w:rsidP="2CEF7665">
      <w:pPr>
        <w:rPr>
          <w:rFonts w:cstheme="minorHAnsi"/>
        </w:rPr>
      </w:pPr>
      <w:r w:rsidRPr="00A95B74">
        <w:rPr>
          <w:rFonts w:cstheme="minorHAnsi"/>
        </w:rPr>
        <w:t>The employee will be informed in writing of the outcome of all formal meetings and hearings under the procedure, normally within 5 working days of a decision being made.</w:t>
      </w:r>
    </w:p>
    <w:p w14:paraId="3DC7084B" w14:textId="10E60B54" w:rsidR="00255066" w:rsidRPr="00A95B74" w:rsidRDefault="00313A53" w:rsidP="2CEF7665">
      <w:pPr>
        <w:rPr>
          <w:rFonts w:cstheme="minorHAnsi"/>
        </w:rPr>
      </w:pPr>
      <w:r w:rsidRPr="00A95B74">
        <w:rPr>
          <w:rFonts w:cstheme="minorHAnsi"/>
        </w:rPr>
        <w:t>Guidance on arranging and holding formal meetings and dismissal hearings under this procedure can</w:t>
      </w:r>
      <w:r w:rsidR="0CB3C959" w:rsidRPr="00A95B74">
        <w:rPr>
          <w:rFonts w:cstheme="minorHAnsi"/>
        </w:rPr>
        <w:t xml:space="preserve"> be shared with you by HR.</w:t>
      </w:r>
    </w:p>
    <w:p w14:paraId="6CDE4966" w14:textId="1B27EC2F" w:rsidR="00255066" w:rsidRPr="00A95B74" w:rsidRDefault="00A95B74" w:rsidP="00255066">
      <w:pPr>
        <w:rPr>
          <w:rFonts w:cstheme="minorHAnsi"/>
          <w:b/>
          <w:bCs/>
          <w:sz w:val="28"/>
          <w:szCs w:val="28"/>
        </w:rPr>
      </w:pPr>
      <w:r w:rsidRPr="00A95B74">
        <w:rPr>
          <w:rFonts w:cstheme="minorHAnsi"/>
          <w:b/>
          <w:bCs/>
          <w:sz w:val="28"/>
          <w:szCs w:val="28"/>
        </w:rPr>
        <w:t>6</w:t>
      </w:r>
      <w:r w:rsidR="002133FB" w:rsidRPr="00A95B74">
        <w:rPr>
          <w:rFonts w:cstheme="minorHAnsi"/>
          <w:b/>
          <w:bCs/>
          <w:sz w:val="28"/>
          <w:szCs w:val="28"/>
        </w:rPr>
        <w:t xml:space="preserve">.2 </w:t>
      </w:r>
      <w:r w:rsidR="00313A53" w:rsidRPr="00A95B74">
        <w:rPr>
          <w:rFonts w:cstheme="minorHAnsi"/>
          <w:b/>
          <w:bCs/>
          <w:sz w:val="28"/>
          <w:szCs w:val="28"/>
        </w:rPr>
        <w:t xml:space="preserve">Making reasonable adjustments and </w:t>
      </w:r>
      <w:r w:rsidR="001859DE" w:rsidRPr="00A95B74">
        <w:rPr>
          <w:rFonts w:cstheme="minorHAnsi"/>
          <w:b/>
          <w:bCs/>
          <w:sz w:val="28"/>
          <w:szCs w:val="28"/>
        </w:rPr>
        <w:t>redeployment</w:t>
      </w:r>
    </w:p>
    <w:p w14:paraId="4410A4FA" w14:textId="718008FC" w:rsidR="00313A53" w:rsidRPr="00293924" w:rsidRDefault="00313A53" w:rsidP="00255066">
      <w:pPr>
        <w:rPr>
          <w:rFonts w:cstheme="minorHAnsi"/>
        </w:rPr>
      </w:pPr>
      <w:r w:rsidRPr="00293924">
        <w:rPr>
          <w:rFonts w:cstheme="minorHAnsi"/>
        </w:rPr>
        <w:t>Managers must comply with the requirements of the Equality Act 2010.  This includes making reasonable adjustments to enable disabled</w:t>
      </w:r>
      <w:r w:rsidR="47AA1686" w:rsidRPr="00293924">
        <w:rPr>
          <w:rFonts w:cstheme="minorHAnsi"/>
        </w:rPr>
        <w:t xml:space="preserve"> and anyone else covered by this act</w:t>
      </w:r>
      <w:r w:rsidRPr="00293924">
        <w:rPr>
          <w:rFonts w:cstheme="minorHAnsi"/>
        </w:rPr>
        <w:t xml:space="preserve"> employees to improve their attendance levels and/or successfully return to work.</w:t>
      </w:r>
    </w:p>
    <w:p w14:paraId="7D12BC61" w14:textId="554CF7DD" w:rsidR="00313A53" w:rsidRPr="00A95B74" w:rsidRDefault="00313A53" w:rsidP="00255066">
      <w:pPr>
        <w:rPr>
          <w:rFonts w:cstheme="minorHAnsi"/>
        </w:rPr>
      </w:pPr>
      <w:r w:rsidRPr="00A95B74">
        <w:rPr>
          <w:rFonts w:cstheme="minorHAnsi"/>
        </w:rPr>
        <w:t>Managers may also consider making reasonable adjustments on a temporary or permanent basis for employees who are not disabled.</w:t>
      </w:r>
    </w:p>
    <w:p w14:paraId="64071128" w14:textId="0BA77CCA" w:rsidR="00313A53" w:rsidRPr="00A95B74" w:rsidRDefault="00313A53" w:rsidP="00255066">
      <w:pPr>
        <w:rPr>
          <w:rFonts w:cstheme="minorHAnsi"/>
        </w:rPr>
      </w:pPr>
      <w:r w:rsidRPr="00A95B74">
        <w:rPr>
          <w:rFonts w:cstheme="minorHAnsi"/>
        </w:rPr>
        <w:t xml:space="preserve">Where an employee is unable to return to their role following long term sickness absence but could return to another role, or where the </w:t>
      </w:r>
      <w:r w:rsidR="00EB2E4A" w:rsidRPr="00A95B74">
        <w:rPr>
          <w:rFonts w:cstheme="minorHAnsi"/>
        </w:rPr>
        <w:t xml:space="preserve">Executive Principal or Head of School </w:t>
      </w:r>
      <w:r w:rsidRPr="00A95B74">
        <w:rPr>
          <w:rFonts w:cstheme="minorHAnsi"/>
        </w:rPr>
        <w:t>believe</w:t>
      </w:r>
      <w:r w:rsidR="532E1225" w:rsidRPr="00A95B74">
        <w:rPr>
          <w:rFonts w:cstheme="minorHAnsi"/>
        </w:rPr>
        <w:t>s</w:t>
      </w:r>
      <w:r w:rsidRPr="00A95B74">
        <w:rPr>
          <w:rFonts w:cstheme="minorHAnsi"/>
        </w:rPr>
        <w:t xml:space="preserve"> that an employee could achieve an acceptable level of attendance in another role, redeployment opportunities will be sought.</w:t>
      </w:r>
    </w:p>
    <w:p w14:paraId="6FEB0221" w14:textId="4A1905D2" w:rsidR="00313A53" w:rsidRPr="00A95B74" w:rsidRDefault="00313A53" w:rsidP="00255066">
      <w:pPr>
        <w:rPr>
          <w:rFonts w:cstheme="minorHAnsi"/>
        </w:rPr>
      </w:pPr>
      <w:r w:rsidRPr="00A95B74">
        <w:rPr>
          <w:rFonts w:cstheme="minorHAnsi"/>
        </w:rPr>
        <w:t xml:space="preserve">Reasonable adjustments and/or redeployment may be considered at any stage of the procedure as appropriate to the individual case. </w:t>
      </w:r>
    </w:p>
    <w:p w14:paraId="56C5267B" w14:textId="7A4CBA75" w:rsidR="00313A53" w:rsidRPr="00A95B74" w:rsidRDefault="00A95B74" w:rsidP="00681597">
      <w:pPr>
        <w:rPr>
          <w:rFonts w:cstheme="minorHAnsi"/>
          <w:b/>
          <w:bCs/>
          <w:sz w:val="28"/>
          <w:szCs w:val="28"/>
        </w:rPr>
      </w:pPr>
      <w:r w:rsidRPr="00A95B74">
        <w:rPr>
          <w:rFonts w:cstheme="minorHAnsi"/>
          <w:b/>
          <w:bCs/>
          <w:sz w:val="28"/>
          <w:szCs w:val="28"/>
        </w:rPr>
        <w:t>6</w:t>
      </w:r>
      <w:r w:rsidR="002133FB" w:rsidRPr="00A95B74">
        <w:rPr>
          <w:rFonts w:cstheme="minorHAnsi"/>
          <w:b/>
          <w:bCs/>
          <w:sz w:val="28"/>
          <w:szCs w:val="28"/>
        </w:rPr>
        <w:t xml:space="preserve">.3 </w:t>
      </w:r>
      <w:r w:rsidR="00313A53" w:rsidRPr="00A95B74">
        <w:rPr>
          <w:rFonts w:cstheme="minorHAnsi"/>
          <w:b/>
          <w:bCs/>
          <w:sz w:val="28"/>
          <w:szCs w:val="28"/>
        </w:rPr>
        <w:t>Informal meeting</w:t>
      </w:r>
    </w:p>
    <w:p w14:paraId="4CF68FFC" w14:textId="77777777" w:rsidR="00313A53" w:rsidRPr="00A95B74" w:rsidRDefault="00313A53" w:rsidP="00681597">
      <w:pPr>
        <w:rPr>
          <w:rFonts w:cstheme="minorHAnsi"/>
        </w:rPr>
      </w:pPr>
      <w:r w:rsidRPr="00A95B74">
        <w:rPr>
          <w:rFonts w:cstheme="minorHAnsi"/>
        </w:rPr>
        <w:t>An informal meeting between the line manager and the employee will normally be held where one of the trigger points has been reached.</w:t>
      </w:r>
    </w:p>
    <w:p w14:paraId="1797C2DF" w14:textId="6916274C" w:rsidR="00A05EDE" w:rsidRPr="00A95B74" w:rsidRDefault="00313A53" w:rsidP="00681597">
      <w:pPr>
        <w:rPr>
          <w:rFonts w:cstheme="minorHAnsi"/>
        </w:rPr>
      </w:pPr>
      <w:r w:rsidRPr="00A95B74">
        <w:rPr>
          <w:rFonts w:cstheme="minorHAnsi"/>
        </w:rPr>
        <w:t xml:space="preserve">The meeting will discuss the reasons for absence, the prognosis (if known) and reasonable ways of supporting the employee in reducing their sickness </w:t>
      </w:r>
      <w:r w:rsidR="00A05EDE" w:rsidRPr="00A95B74">
        <w:rPr>
          <w:rFonts w:cstheme="minorHAnsi"/>
        </w:rPr>
        <w:t>absence</w:t>
      </w:r>
      <w:r w:rsidRPr="00A95B74">
        <w:rPr>
          <w:rFonts w:cstheme="minorHAnsi"/>
        </w:rPr>
        <w:t xml:space="preserve"> and/or making</w:t>
      </w:r>
      <w:r w:rsidR="00A05EDE" w:rsidRPr="00A95B74">
        <w:rPr>
          <w:rFonts w:cstheme="minorHAnsi"/>
        </w:rPr>
        <w:t xml:space="preserve"> a successful return to work and, where appropriate, set targets for improved attendance.</w:t>
      </w:r>
    </w:p>
    <w:p w14:paraId="47A1351A" w14:textId="1A8FF0EE" w:rsidR="00DD16EC" w:rsidRPr="00A95B74" w:rsidRDefault="00DD16EC" w:rsidP="00681597">
      <w:pPr>
        <w:rPr>
          <w:rFonts w:cstheme="minorHAnsi"/>
        </w:rPr>
      </w:pPr>
      <w:r w:rsidRPr="00A95B74">
        <w:rPr>
          <w:rFonts w:cstheme="minorHAnsi"/>
        </w:rPr>
        <w:t xml:space="preserve">If an </w:t>
      </w:r>
      <w:r w:rsidR="32C0E814" w:rsidRPr="00A95B74">
        <w:rPr>
          <w:rFonts w:cstheme="minorHAnsi"/>
        </w:rPr>
        <w:t>informal</w:t>
      </w:r>
      <w:r w:rsidRPr="00A95B74">
        <w:rPr>
          <w:rFonts w:cstheme="minorHAnsi"/>
        </w:rPr>
        <w:t xml:space="preserve"> meeting is not </w:t>
      </w:r>
      <w:r w:rsidR="6075876D" w:rsidRPr="00A95B74">
        <w:rPr>
          <w:rFonts w:cstheme="minorHAnsi"/>
        </w:rPr>
        <w:t>h</w:t>
      </w:r>
      <w:r w:rsidRPr="00A95B74">
        <w:rPr>
          <w:rFonts w:cstheme="minorHAnsi"/>
        </w:rPr>
        <w:t xml:space="preserve">eld when a trigger point is first reached it does not preclude the manager convening one </w:t>
      </w:r>
      <w:r w:rsidR="02CD8ECF" w:rsidRPr="00A95B74">
        <w:rPr>
          <w:rFonts w:cstheme="minorHAnsi"/>
        </w:rPr>
        <w:t>later</w:t>
      </w:r>
      <w:r w:rsidRPr="00A95B74">
        <w:rPr>
          <w:rFonts w:cstheme="minorHAnsi"/>
        </w:rPr>
        <w:t xml:space="preserve"> if they have concerns about the continued level of sickness absence.  If necessary, more than one meeting may be held at this stage.</w:t>
      </w:r>
    </w:p>
    <w:p w14:paraId="620F0688" w14:textId="03E8C4C9" w:rsidR="00DD16EC" w:rsidRPr="00A95B74" w:rsidRDefault="00A95B74" w:rsidP="00A95B74">
      <w:pPr>
        <w:rPr>
          <w:rFonts w:cstheme="minorHAnsi"/>
          <w:b/>
          <w:bCs/>
          <w:sz w:val="28"/>
          <w:szCs w:val="28"/>
        </w:rPr>
      </w:pPr>
      <w:r w:rsidRPr="00A95B74">
        <w:rPr>
          <w:rFonts w:cstheme="minorHAnsi"/>
          <w:b/>
          <w:bCs/>
          <w:sz w:val="28"/>
          <w:szCs w:val="28"/>
        </w:rPr>
        <w:t>6.4</w:t>
      </w:r>
      <w:r w:rsidR="002133FB" w:rsidRPr="00A95B74">
        <w:rPr>
          <w:rFonts w:cstheme="minorHAnsi"/>
          <w:b/>
          <w:bCs/>
          <w:sz w:val="28"/>
          <w:szCs w:val="28"/>
        </w:rPr>
        <w:t xml:space="preserve"> </w:t>
      </w:r>
      <w:r w:rsidR="00DD16EC" w:rsidRPr="00A95B74">
        <w:rPr>
          <w:rFonts w:cstheme="minorHAnsi"/>
          <w:b/>
          <w:bCs/>
          <w:sz w:val="28"/>
          <w:szCs w:val="28"/>
        </w:rPr>
        <w:t>First formal stage</w:t>
      </w:r>
    </w:p>
    <w:p w14:paraId="13741AD5" w14:textId="127A2689" w:rsidR="00DD16EC" w:rsidRPr="00A95B74" w:rsidRDefault="00DD16EC" w:rsidP="00681597">
      <w:pPr>
        <w:rPr>
          <w:rFonts w:cstheme="minorHAnsi"/>
        </w:rPr>
      </w:pPr>
      <w:r w:rsidRPr="00A95B74">
        <w:rPr>
          <w:rFonts w:cstheme="minorHAnsi"/>
          <w:b/>
          <w:bCs/>
        </w:rPr>
        <w:t xml:space="preserve">In cases of frequent </w:t>
      </w:r>
      <w:r w:rsidR="12A17CB5" w:rsidRPr="00A95B74">
        <w:rPr>
          <w:rFonts w:cstheme="minorHAnsi"/>
          <w:b/>
          <w:bCs/>
        </w:rPr>
        <w:t>short-term</w:t>
      </w:r>
      <w:r w:rsidRPr="00A95B74">
        <w:rPr>
          <w:rFonts w:cstheme="minorHAnsi"/>
          <w:b/>
          <w:bCs/>
        </w:rPr>
        <w:t xml:space="preserve"> absence or unacceptable patterns of absence</w:t>
      </w:r>
      <w:r w:rsidRPr="00A95B74">
        <w:rPr>
          <w:rFonts w:cstheme="minorHAnsi"/>
        </w:rPr>
        <w:t xml:space="preserve"> a first formal meeting will be arranged where an informal approach has not improved attendance to a satisfactory level.</w:t>
      </w:r>
    </w:p>
    <w:p w14:paraId="4674AEE7" w14:textId="5603F182" w:rsidR="001859DE" w:rsidRPr="00A95B74" w:rsidRDefault="00DD16EC" w:rsidP="00681597">
      <w:pPr>
        <w:rPr>
          <w:rFonts w:cstheme="minorHAnsi"/>
        </w:rPr>
      </w:pPr>
      <w:r w:rsidRPr="00A95B74">
        <w:rPr>
          <w:rFonts w:cstheme="minorHAnsi"/>
        </w:rPr>
        <w:t>The meeting will review</w:t>
      </w:r>
      <w:r w:rsidR="00611A2E" w:rsidRPr="00A95B74">
        <w:rPr>
          <w:rFonts w:cstheme="minorHAnsi"/>
        </w:rPr>
        <w:t xml:space="preserve"> the reasons for and details of the absence, any medical information and advice available and whether there is any support that could help the employee achieve an acceptable level of attendance.  It may be necessary to adjourn the meeting to obtain further information or advice.  Targets for expected attendance and any requirements for reporting or certificating absence will be set.</w:t>
      </w:r>
    </w:p>
    <w:p w14:paraId="61B474C5" w14:textId="2E607BA8" w:rsidR="00611A2E" w:rsidRPr="00A95B74" w:rsidRDefault="00611A2E" w:rsidP="00681597">
      <w:pPr>
        <w:rPr>
          <w:rFonts w:cstheme="minorHAnsi"/>
        </w:rPr>
      </w:pPr>
      <w:r w:rsidRPr="00A95B74">
        <w:rPr>
          <w:rFonts w:cstheme="minorHAnsi"/>
        </w:rPr>
        <w:t xml:space="preserve">Unless the line manager considers it appropriate to continue with informal handling, a warning will be issued that the employee’s continued employment will be at risk if they do not meet the level of attendance expected/targets for attendance within a specified timescale and maintain an acceptable level of attendance.  The warning will be confirmed in writing, normally within </w:t>
      </w:r>
      <w:r w:rsidR="63BB10CD" w:rsidRPr="00A95B74">
        <w:rPr>
          <w:rFonts w:cstheme="minorHAnsi"/>
        </w:rPr>
        <w:t>5</w:t>
      </w:r>
      <w:r w:rsidRPr="00A95B74">
        <w:rPr>
          <w:rFonts w:cstheme="minorHAnsi"/>
        </w:rPr>
        <w:t xml:space="preserve"> working days of the decision, and will be effective for one year.</w:t>
      </w:r>
    </w:p>
    <w:p w14:paraId="03D3D67B" w14:textId="12BCC86F" w:rsidR="00611A2E" w:rsidRPr="00A95B74" w:rsidRDefault="00611A2E" w:rsidP="00681597">
      <w:pPr>
        <w:rPr>
          <w:rFonts w:cstheme="minorHAnsi"/>
        </w:rPr>
      </w:pPr>
      <w:r w:rsidRPr="00A95B74">
        <w:rPr>
          <w:rFonts w:cstheme="minorHAnsi"/>
        </w:rPr>
        <w:t>Where an employee has a higher than acceptable level of absence before the end of the specified timescale a meeting under the second formal stage may be held before the end of the timescale.</w:t>
      </w:r>
    </w:p>
    <w:p w14:paraId="1CC2B99D" w14:textId="3C63CA28" w:rsidR="00611A2E" w:rsidRPr="00A95B74" w:rsidRDefault="00611A2E" w:rsidP="00681597">
      <w:pPr>
        <w:rPr>
          <w:rFonts w:cstheme="minorHAnsi"/>
        </w:rPr>
      </w:pPr>
      <w:r w:rsidRPr="00293924">
        <w:rPr>
          <w:rFonts w:cstheme="minorHAnsi"/>
          <w:b/>
          <w:bCs/>
        </w:rPr>
        <w:t xml:space="preserve">In cases of </w:t>
      </w:r>
      <w:r w:rsidR="512AE4A1" w:rsidRPr="00293924">
        <w:rPr>
          <w:rFonts w:cstheme="minorHAnsi"/>
          <w:b/>
          <w:bCs/>
        </w:rPr>
        <w:t>long-term</w:t>
      </w:r>
      <w:r w:rsidRPr="00293924">
        <w:rPr>
          <w:rFonts w:cstheme="minorHAnsi"/>
          <w:b/>
          <w:bCs/>
        </w:rPr>
        <w:t xml:space="preserve"> sickness </w:t>
      </w:r>
      <w:r w:rsidR="001859DE" w:rsidRPr="00293924">
        <w:rPr>
          <w:rFonts w:cstheme="minorHAnsi"/>
          <w:b/>
          <w:bCs/>
        </w:rPr>
        <w:t>absence</w:t>
      </w:r>
      <w:r w:rsidR="001859DE" w:rsidRPr="00A95B74">
        <w:rPr>
          <w:rFonts w:cstheme="minorHAnsi"/>
          <w:b/>
          <w:bCs/>
        </w:rPr>
        <w:t>,</w:t>
      </w:r>
      <w:r w:rsidRPr="00A95B74">
        <w:rPr>
          <w:rFonts w:cstheme="minorHAnsi"/>
          <w:b/>
          <w:bCs/>
        </w:rPr>
        <w:t xml:space="preserve"> </w:t>
      </w:r>
      <w:r w:rsidRPr="00A95B74">
        <w:rPr>
          <w:rFonts w:cstheme="minorHAnsi"/>
        </w:rPr>
        <w:t>a first</w:t>
      </w:r>
      <w:r w:rsidR="00A90963" w:rsidRPr="00A95B74">
        <w:rPr>
          <w:rFonts w:cstheme="minorHAnsi"/>
        </w:rPr>
        <w:t xml:space="preserve"> formal meeting will normally be arranged where the employee does not return to work within a reasonable period, or where medical advice indicates that they will be permanently unfit to return to work in their role or is permanently unable to do work of any kind.</w:t>
      </w:r>
    </w:p>
    <w:p w14:paraId="15C015CE" w14:textId="49A6E3B9" w:rsidR="00A90963" w:rsidRPr="00A95B74" w:rsidRDefault="00A90963" w:rsidP="00681597">
      <w:pPr>
        <w:rPr>
          <w:rFonts w:cstheme="minorHAnsi"/>
        </w:rPr>
      </w:pPr>
      <w:r w:rsidRPr="00A95B74">
        <w:rPr>
          <w:rFonts w:cstheme="minorHAnsi"/>
        </w:rPr>
        <w:t>The meeting will review the reasons for and details of the employee’s absence, any medical information and advice available and whether there is any support that could help the employee make a successful return to work.</w:t>
      </w:r>
    </w:p>
    <w:p w14:paraId="6576BD71" w14:textId="731FED44" w:rsidR="00A90963" w:rsidRPr="00A95B74" w:rsidRDefault="00A90963" w:rsidP="00681597">
      <w:pPr>
        <w:rPr>
          <w:rFonts w:cstheme="minorHAnsi"/>
        </w:rPr>
      </w:pPr>
      <w:r w:rsidRPr="00A95B74">
        <w:rPr>
          <w:rFonts w:cstheme="minorHAnsi"/>
        </w:rPr>
        <w:t>Where appropriate a warning will be issued that the employee’s continued employment will be at risk if they do not make a successful return to work within a specified period.</w:t>
      </w:r>
    </w:p>
    <w:p w14:paraId="726A3879" w14:textId="34096D0A" w:rsidR="00A90963" w:rsidRPr="00A95B74" w:rsidRDefault="00A90963" w:rsidP="00681597">
      <w:pPr>
        <w:rPr>
          <w:rFonts w:cstheme="minorHAnsi"/>
        </w:rPr>
      </w:pPr>
      <w:r w:rsidRPr="00A95B74">
        <w:rPr>
          <w:rFonts w:cstheme="minorHAnsi"/>
          <w:b/>
          <w:bCs/>
        </w:rPr>
        <w:t>In all cases</w:t>
      </w:r>
      <w:r w:rsidRPr="00A95B74">
        <w:rPr>
          <w:rFonts w:cstheme="minorHAnsi"/>
        </w:rPr>
        <w:t xml:space="preserve"> the line manager will meet informally with the employee at the end of the period specified in the warning to review and </w:t>
      </w:r>
      <w:r w:rsidR="5A58ED3A" w:rsidRPr="00A95B74">
        <w:rPr>
          <w:rFonts w:cstheme="minorHAnsi"/>
        </w:rPr>
        <w:t>whether</w:t>
      </w:r>
      <w:r w:rsidRPr="00A95B74">
        <w:rPr>
          <w:rFonts w:cstheme="minorHAnsi"/>
        </w:rPr>
        <w:t xml:space="preserve"> there are still concerns about the employee’s attendance and/or return to work.  Where concerns </w:t>
      </w:r>
      <w:r w:rsidR="76BB2F5D" w:rsidRPr="00A95B74">
        <w:rPr>
          <w:rFonts w:cstheme="minorHAnsi"/>
        </w:rPr>
        <w:t>remain,</w:t>
      </w:r>
      <w:r w:rsidRPr="00A95B74">
        <w:rPr>
          <w:rFonts w:cstheme="minorHAnsi"/>
        </w:rPr>
        <w:t xml:space="preserve"> a meeting will be arranged at the second formal stage.</w:t>
      </w:r>
    </w:p>
    <w:p w14:paraId="19D1C241" w14:textId="7D5290A8" w:rsidR="00A90963" w:rsidRPr="009B5A78" w:rsidRDefault="00A95B74" w:rsidP="00681597">
      <w:pPr>
        <w:rPr>
          <w:rFonts w:cstheme="minorHAnsi"/>
          <w:sz w:val="28"/>
          <w:szCs w:val="28"/>
        </w:rPr>
      </w:pPr>
      <w:r w:rsidRPr="009B5A78">
        <w:rPr>
          <w:rFonts w:cstheme="minorHAnsi"/>
          <w:b/>
          <w:bCs/>
          <w:sz w:val="28"/>
          <w:szCs w:val="28"/>
        </w:rPr>
        <w:t>6</w:t>
      </w:r>
      <w:r w:rsidR="002133FB" w:rsidRPr="009B5A78">
        <w:rPr>
          <w:rFonts w:cstheme="minorHAnsi"/>
          <w:b/>
          <w:bCs/>
          <w:sz w:val="28"/>
          <w:szCs w:val="28"/>
        </w:rPr>
        <w:t xml:space="preserve">.5 </w:t>
      </w:r>
      <w:r w:rsidR="00A90963" w:rsidRPr="009B5A78">
        <w:rPr>
          <w:rFonts w:cstheme="minorHAnsi"/>
          <w:b/>
          <w:bCs/>
          <w:sz w:val="28"/>
          <w:szCs w:val="28"/>
        </w:rPr>
        <w:t>Second formal stage</w:t>
      </w:r>
    </w:p>
    <w:p w14:paraId="2B35917F" w14:textId="336B0995" w:rsidR="00A90963" w:rsidRPr="009B5A78" w:rsidRDefault="00A90963" w:rsidP="00681597">
      <w:pPr>
        <w:rPr>
          <w:rFonts w:cstheme="minorHAnsi"/>
        </w:rPr>
      </w:pPr>
      <w:r w:rsidRPr="009B5A78">
        <w:rPr>
          <w:rFonts w:cstheme="minorHAnsi"/>
          <w:b/>
          <w:bCs/>
        </w:rPr>
        <w:t xml:space="preserve">In cases of </w:t>
      </w:r>
      <w:r w:rsidR="42AD38BB" w:rsidRPr="009B5A78">
        <w:rPr>
          <w:rFonts w:cstheme="minorHAnsi"/>
          <w:b/>
          <w:bCs/>
        </w:rPr>
        <w:t>short-term</w:t>
      </w:r>
      <w:r w:rsidRPr="009B5A78">
        <w:rPr>
          <w:rFonts w:cstheme="minorHAnsi"/>
          <w:b/>
          <w:bCs/>
        </w:rPr>
        <w:t xml:space="preserve"> absence</w:t>
      </w:r>
      <w:r w:rsidRPr="009B5A78">
        <w:rPr>
          <w:rFonts w:cstheme="minorHAnsi"/>
        </w:rPr>
        <w:t xml:space="preserve"> or unacceptable patterns of absence a second formal stage meeting will be held where attendance has not improved to a satisfactory standard within the timescale specified at the first formal stage meeting, or where it becomes a cause for concern again whilst the warning is still effective (</w:t>
      </w:r>
      <w:r w:rsidR="72227F0D" w:rsidRPr="009B5A78">
        <w:rPr>
          <w:rFonts w:cstheme="minorHAnsi"/>
        </w:rPr>
        <w:t>i.e.</w:t>
      </w:r>
      <w:r w:rsidRPr="009B5A78">
        <w:rPr>
          <w:rFonts w:cstheme="minorHAnsi"/>
        </w:rPr>
        <w:t xml:space="preserve"> one year from the issue of the warning). </w:t>
      </w:r>
    </w:p>
    <w:p w14:paraId="7029D274" w14:textId="1BDCB7E1" w:rsidR="00A90963" w:rsidRPr="009B5A78" w:rsidRDefault="00A90963" w:rsidP="00681597">
      <w:pPr>
        <w:rPr>
          <w:rFonts w:cstheme="minorHAnsi"/>
        </w:rPr>
      </w:pPr>
      <w:r w:rsidRPr="009B5A78">
        <w:rPr>
          <w:rFonts w:cstheme="minorHAnsi"/>
          <w:b/>
          <w:bCs/>
        </w:rPr>
        <w:t xml:space="preserve">In cases of </w:t>
      </w:r>
      <w:r w:rsidR="1B9B772C" w:rsidRPr="009B5A78">
        <w:rPr>
          <w:rFonts w:cstheme="minorHAnsi"/>
          <w:b/>
          <w:bCs/>
        </w:rPr>
        <w:t>long-term</w:t>
      </w:r>
      <w:r w:rsidRPr="009B5A78">
        <w:rPr>
          <w:rFonts w:cstheme="minorHAnsi"/>
          <w:b/>
          <w:bCs/>
        </w:rPr>
        <w:t xml:space="preserve"> sickness </w:t>
      </w:r>
      <w:r w:rsidR="3F67E7B1" w:rsidRPr="009B5A78">
        <w:rPr>
          <w:rFonts w:cstheme="minorHAnsi"/>
          <w:b/>
          <w:bCs/>
        </w:rPr>
        <w:t>absence,</w:t>
      </w:r>
      <w:r w:rsidRPr="009B5A78">
        <w:rPr>
          <w:rFonts w:cstheme="minorHAnsi"/>
        </w:rPr>
        <w:t xml:space="preserve"> a second formal stage meeting will be held where the employee does not make a successful return to work within the timescale set out at the first formal warning. </w:t>
      </w:r>
    </w:p>
    <w:p w14:paraId="36251A03" w14:textId="37B339EC" w:rsidR="00A90963" w:rsidRPr="009B5A78" w:rsidRDefault="00A90963" w:rsidP="00681597">
      <w:pPr>
        <w:rPr>
          <w:rFonts w:cstheme="minorHAnsi"/>
        </w:rPr>
      </w:pPr>
      <w:r w:rsidRPr="009B5A78">
        <w:rPr>
          <w:rFonts w:cstheme="minorHAnsi"/>
        </w:rPr>
        <w:t xml:space="preserve">Where medical advice states that the employee will not be able to work again in any capacity, and there are no reasonable adjustments that would enable </w:t>
      </w:r>
      <w:r w:rsidR="1F85B242" w:rsidRPr="009B5A78">
        <w:rPr>
          <w:rFonts w:cstheme="minorHAnsi"/>
        </w:rPr>
        <w:t>them</w:t>
      </w:r>
      <w:r w:rsidRPr="009B5A78">
        <w:rPr>
          <w:rFonts w:cstheme="minorHAnsi"/>
        </w:rPr>
        <w:t xml:space="preserve"> to do so, the employee may request in writing that the second formal stage is omitted and that a dismissal hearing be convened. </w:t>
      </w:r>
    </w:p>
    <w:p w14:paraId="3913425A" w14:textId="03AE8E0C" w:rsidR="001859DE" w:rsidRPr="009B5A78" w:rsidRDefault="00A90963" w:rsidP="00681597">
      <w:pPr>
        <w:rPr>
          <w:rFonts w:cstheme="minorHAnsi"/>
        </w:rPr>
      </w:pPr>
      <w:r w:rsidRPr="009B5A78">
        <w:rPr>
          <w:rFonts w:cstheme="minorHAnsi"/>
          <w:b/>
          <w:bCs/>
        </w:rPr>
        <w:t>In all cases</w:t>
      </w:r>
      <w:r w:rsidRPr="009B5A78">
        <w:rPr>
          <w:rFonts w:cstheme="minorHAnsi"/>
        </w:rPr>
        <w:t xml:space="preserve"> the meeting will review the case so far and look at whether there are any further options for reasonably supporting the employee in reaching an acceptable level of attendance or making a successful return to work. </w:t>
      </w:r>
    </w:p>
    <w:p w14:paraId="3AF7CFCF" w14:textId="782FA084" w:rsidR="00611A2E" w:rsidRPr="009B5A78" w:rsidRDefault="00A90963" w:rsidP="00681597">
      <w:pPr>
        <w:rPr>
          <w:rFonts w:cstheme="minorHAnsi"/>
        </w:rPr>
      </w:pPr>
      <w:r w:rsidRPr="009B5A78">
        <w:rPr>
          <w:rFonts w:cstheme="minorHAnsi"/>
        </w:rPr>
        <w:t xml:space="preserve">At the second formal stage meeting, having considered the facts of the case and the employee’s views, the manager may decide it is appropriate to convene a dismissal hearing, or may decide upon alternative action. Any alternative action will depend upon the </w:t>
      </w:r>
      <w:r w:rsidR="1E17D335" w:rsidRPr="009B5A78">
        <w:rPr>
          <w:rFonts w:cstheme="minorHAnsi"/>
        </w:rPr>
        <w:t>circumstances</w:t>
      </w:r>
      <w:r w:rsidRPr="009B5A78">
        <w:rPr>
          <w:rFonts w:cstheme="minorHAnsi"/>
        </w:rPr>
        <w:t xml:space="preserve"> of the case</w:t>
      </w:r>
      <w:r w:rsidR="00033E71">
        <w:rPr>
          <w:rFonts w:cstheme="minorHAnsi"/>
        </w:rPr>
        <w:t>.</w:t>
      </w:r>
    </w:p>
    <w:p w14:paraId="63C7F4FB" w14:textId="6B63A860" w:rsidR="00A90963" w:rsidRPr="009B5A78" w:rsidRDefault="00A95B74" w:rsidP="00681597">
      <w:pPr>
        <w:rPr>
          <w:rFonts w:cstheme="minorHAnsi"/>
          <w:sz w:val="28"/>
          <w:szCs w:val="28"/>
        </w:rPr>
      </w:pPr>
      <w:r w:rsidRPr="009B5A78">
        <w:rPr>
          <w:rFonts w:cstheme="minorHAnsi"/>
          <w:b/>
          <w:bCs/>
          <w:sz w:val="28"/>
          <w:szCs w:val="28"/>
        </w:rPr>
        <w:t>6</w:t>
      </w:r>
      <w:r w:rsidR="002133FB" w:rsidRPr="009B5A78">
        <w:rPr>
          <w:rFonts w:cstheme="minorHAnsi"/>
          <w:b/>
          <w:bCs/>
          <w:sz w:val="28"/>
          <w:szCs w:val="28"/>
        </w:rPr>
        <w:t xml:space="preserve">.6 </w:t>
      </w:r>
      <w:r w:rsidR="00A90963" w:rsidRPr="009B5A78">
        <w:rPr>
          <w:rFonts w:cstheme="minorHAnsi"/>
          <w:b/>
          <w:bCs/>
          <w:sz w:val="28"/>
          <w:szCs w:val="28"/>
        </w:rPr>
        <w:t>Dismissal Hearing</w:t>
      </w:r>
      <w:r w:rsidR="00A90963" w:rsidRPr="009B5A78">
        <w:rPr>
          <w:rFonts w:cstheme="minorHAnsi"/>
          <w:sz w:val="28"/>
          <w:szCs w:val="28"/>
        </w:rPr>
        <w:t xml:space="preserve"> </w:t>
      </w:r>
    </w:p>
    <w:p w14:paraId="02B2E75B" w14:textId="20DAF48D" w:rsidR="00A90963" w:rsidRPr="009B5A78" w:rsidRDefault="00A90963" w:rsidP="00681597">
      <w:pPr>
        <w:rPr>
          <w:rFonts w:cstheme="minorHAnsi"/>
        </w:rPr>
      </w:pPr>
      <w:r w:rsidRPr="009B5A78">
        <w:rPr>
          <w:rFonts w:cstheme="minorHAnsi"/>
        </w:rPr>
        <w:t xml:space="preserve">The dismissal hearing will consider whether there are any other options to consider or whether to terminate employment. </w:t>
      </w:r>
    </w:p>
    <w:p w14:paraId="69E04647" w14:textId="4048B37F" w:rsidR="00A90963" w:rsidRPr="009B5A78" w:rsidRDefault="00A90963" w:rsidP="00681597">
      <w:pPr>
        <w:rPr>
          <w:rFonts w:cstheme="minorHAnsi"/>
        </w:rPr>
      </w:pPr>
      <w:r w:rsidRPr="009B5A78">
        <w:rPr>
          <w:rFonts w:cstheme="minorHAnsi"/>
        </w:rPr>
        <w:t xml:space="preserve">The chair of the hearing may decide that employment should be terminated, with appropriate notice, on grounds of capability, or may recommend alternative action in the light of evidence presented at the hearing. </w:t>
      </w:r>
    </w:p>
    <w:p w14:paraId="5EEC2CEB" w14:textId="29DC58D7" w:rsidR="00A90963" w:rsidRPr="009B5A78" w:rsidRDefault="00A90963" w:rsidP="00681597">
      <w:pPr>
        <w:rPr>
          <w:rFonts w:cstheme="minorHAnsi"/>
        </w:rPr>
      </w:pPr>
      <w:r w:rsidRPr="009B5A78">
        <w:rPr>
          <w:rFonts w:cstheme="minorHAnsi"/>
        </w:rPr>
        <w:t xml:space="preserve">The employee will be informed as soon as possible of the reasons for the decision to dismiss, or to recommend dismissal, the date on which the employment contract will end, the appropriate period of notice and </w:t>
      </w:r>
      <w:r w:rsidR="00994C78" w:rsidRPr="009B5A78">
        <w:rPr>
          <w:rFonts w:cstheme="minorHAnsi"/>
        </w:rPr>
        <w:t>their</w:t>
      </w:r>
      <w:r w:rsidRPr="009B5A78">
        <w:rPr>
          <w:rFonts w:cstheme="minorHAnsi"/>
        </w:rPr>
        <w:t xml:space="preserve"> right to appeal. </w:t>
      </w:r>
    </w:p>
    <w:p w14:paraId="1AB4CE25" w14:textId="4E819369" w:rsidR="00A90963" w:rsidRPr="009B5A78" w:rsidRDefault="00A90963" w:rsidP="00681597">
      <w:pPr>
        <w:rPr>
          <w:rFonts w:cstheme="minorHAnsi"/>
        </w:rPr>
      </w:pPr>
      <w:r w:rsidRPr="009B5A78">
        <w:rPr>
          <w:rFonts w:cstheme="minorHAnsi"/>
        </w:rPr>
        <w:t xml:space="preserve">Once the decision to dismiss has been taken, the </w:t>
      </w:r>
      <w:r w:rsidR="04F35833" w:rsidRPr="009B5A78">
        <w:rPr>
          <w:rFonts w:cstheme="minorHAnsi"/>
        </w:rPr>
        <w:t>Trust</w:t>
      </w:r>
      <w:r w:rsidRPr="009B5A78">
        <w:rPr>
          <w:rFonts w:cstheme="minorHAnsi"/>
        </w:rPr>
        <w:t xml:space="preserve"> will issue notice of dismissal </w:t>
      </w:r>
      <w:r w:rsidR="22089364" w:rsidRPr="009B5A78">
        <w:rPr>
          <w:rFonts w:cstheme="minorHAnsi"/>
        </w:rPr>
        <w:t>within 5 working days of the decision.</w:t>
      </w:r>
    </w:p>
    <w:p w14:paraId="57041664" w14:textId="3C6404FB" w:rsidR="00A90963" w:rsidRPr="009B5A78" w:rsidRDefault="00A95B74" w:rsidP="00681597">
      <w:pPr>
        <w:rPr>
          <w:rFonts w:cstheme="minorHAnsi"/>
          <w:b/>
          <w:bCs/>
          <w:sz w:val="28"/>
          <w:szCs w:val="28"/>
        </w:rPr>
      </w:pPr>
      <w:r w:rsidRPr="009B5A78">
        <w:rPr>
          <w:rFonts w:cstheme="minorHAnsi"/>
          <w:b/>
          <w:bCs/>
          <w:sz w:val="28"/>
          <w:szCs w:val="28"/>
        </w:rPr>
        <w:t>6</w:t>
      </w:r>
      <w:r w:rsidR="002133FB" w:rsidRPr="009B5A78">
        <w:rPr>
          <w:rFonts w:cstheme="minorHAnsi"/>
          <w:b/>
          <w:bCs/>
          <w:sz w:val="28"/>
          <w:szCs w:val="28"/>
        </w:rPr>
        <w:t xml:space="preserve">.7 </w:t>
      </w:r>
      <w:r w:rsidR="00A90963" w:rsidRPr="009B5A78">
        <w:rPr>
          <w:rFonts w:cstheme="minorHAnsi"/>
          <w:b/>
          <w:bCs/>
          <w:sz w:val="28"/>
          <w:szCs w:val="28"/>
        </w:rPr>
        <w:t xml:space="preserve">Appeals </w:t>
      </w:r>
    </w:p>
    <w:p w14:paraId="5702804F" w14:textId="17CC8449" w:rsidR="00A90963" w:rsidRPr="009B5A78" w:rsidRDefault="00A90963" w:rsidP="00681597">
      <w:pPr>
        <w:rPr>
          <w:rFonts w:cstheme="minorHAnsi"/>
        </w:rPr>
      </w:pPr>
      <w:r w:rsidRPr="009B5A78">
        <w:rPr>
          <w:rFonts w:cstheme="minorHAnsi"/>
        </w:rPr>
        <w:t xml:space="preserve">The employee may appeal against a decision to dismiss, or a decision at the first formal stage to issue a warning. </w:t>
      </w:r>
    </w:p>
    <w:p w14:paraId="47C3E364" w14:textId="189471CC" w:rsidR="00A90963" w:rsidRPr="009B5A78" w:rsidRDefault="00A90963" w:rsidP="00681597">
      <w:pPr>
        <w:rPr>
          <w:rFonts w:cstheme="minorHAnsi"/>
        </w:rPr>
      </w:pPr>
      <w:r w:rsidRPr="009B5A78">
        <w:rPr>
          <w:rFonts w:cstheme="minorHAnsi"/>
        </w:rPr>
        <w:t xml:space="preserve">The appeal must be made in writing, addressed to </w:t>
      </w:r>
      <w:hyperlink r:id="rId16">
        <w:r w:rsidR="563264F6" w:rsidRPr="009B5A78">
          <w:rPr>
            <w:rStyle w:val="Hyperlink"/>
            <w:rFonts w:cstheme="minorHAnsi"/>
          </w:rPr>
          <w:t>HR</w:t>
        </w:r>
        <w:r w:rsidR="14415DB5" w:rsidRPr="009B5A78">
          <w:rPr>
            <w:rStyle w:val="Hyperlink"/>
            <w:rFonts w:cstheme="minorHAnsi"/>
          </w:rPr>
          <w:t>@alet.org.uk</w:t>
        </w:r>
      </w:hyperlink>
      <w:r w:rsidR="14415DB5" w:rsidRPr="009B5A78">
        <w:rPr>
          <w:rFonts w:cstheme="minorHAnsi"/>
        </w:rPr>
        <w:t xml:space="preserve"> </w:t>
      </w:r>
      <w:r w:rsidR="563264F6" w:rsidRPr="009B5A78">
        <w:rPr>
          <w:rFonts w:cstheme="minorHAnsi"/>
        </w:rPr>
        <w:t xml:space="preserve"> </w:t>
      </w:r>
      <w:r w:rsidRPr="009B5A78">
        <w:rPr>
          <w:rFonts w:cstheme="minorHAnsi"/>
        </w:rPr>
        <w:t xml:space="preserve">within five days of the written notification of the decision, setting out the grounds for the appeal. </w:t>
      </w:r>
    </w:p>
    <w:p w14:paraId="0108740B" w14:textId="6DE40439" w:rsidR="00163010" w:rsidRPr="009B5A78" w:rsidRDefault="00A90963" w:rsidP="00681597">
      <w:pPr>
        <w:rPr>
          <w:rFonts w:cstheme="minorHAnsi"/>
        </w:rPr>
      </w:pPr>
      <w:r w:rsidRPr="009B5A78">
        <w:rPr>
          <w:rFonts w:cstheme="minorHAnsi"/>
        </w:rPr>
        <w:t xml:space="preserve">The appeal will review the earlier decision, </w:t>
      </w:r>
      <w:r w:rsidR="2DCAD33A" w:rsidRPr="009B5A78">
        <w:rPr>
          <w:rFonts w:cstheme="minorHAnsi"/>
        </w:rPr>
        <w:t>considering</w:t>
      </w:r>
      <w:r w:rsidRPr="009B5A78">
        <w:rPr>
          <w:rFonts w:cstheme="minorHAnsi"/>
        </w:rPr>
        <w:t xml:space="preserve"> the grounds of the appeal. The appeal can overturn the earlier decision, confirm </w:t>
      </w:r>
      <w:proofErr w:type="gramStart"/>
      <w:r w:rsidRPr="009B5A78">
        <w:rPr>
          <w:rFonts w:cstheme="minorHAnsi"/>
        </w:rPr>
        <w:t>it</w:t>
      </w:r>
      <w:proofErr w:type="gramEnd"/>
      <w:r w:rsidRPr="009B5A78">
        <w:rPr>
          <w:rFonts w:cstheme="minorHAnsi"/>
        </w:rPr>
        <w:t xml:space="preserve"> or recommend alternative action. The appeal decision is final</w:t>
      </w:r>
      <w:r w:rsidR="7DA8ABCC" w:rsidRPr="009B5A78">
        <w:rPr>
          <w:rFonts w:cstheme="minorHAnsi"/>
        </w:rPr>
        <w:t>.</w:t>
      </w:r>
    </w:p>
    <w:p w14:paraId="5B3DCF59" w14:textId="079F6768" w:rsidR="00163010" w:rsidRPr="009B5A78" w:rsidRDefault="00163010" w:rsidP="00644DB8">
      <w:pPr>
        <w:pStyle w:val="ListParagraph"/>
        <w:numPr>
          <w:ilvl w:val="0"/>
          <w:numId w:val="25"/>
        </w:numPr>
        <w:rPr>
          <w:rFonts w:cstheme="minorHAnsi"/>
          <w:b/>
          <w:bCs/>
          <w:sz w:val="28"/>
          <w:szCs w:val="28"/>
        </w:rPr>
      </w:pPr>
      <w:r w:rsidRPr="009B5A78">
        <w:rPr>
          <w:rFonts w:cstheme="minorHAnsi"/>
          <w:b/>
          <w:bCs/>
          <w:sz w:val="28"/>
          <w:szCs w:val="28"/>
        </w:rPr>
        <w:t>Guidance</w:t>
      </w:r>
    </w:p>
    <w:p w14:paraId="240B3B40" w14:textId="74BCCA8D" w:rsidR="00163010" w:rsidRPr="009B5A78" w:rsidRDefault="00D37603" w:rsidP="00681597">
      <w:pPr>
        <w:rPr>
          <w:rFonts w:cstheme="minorHAnsi"/>
        </w:rPr>
      </w:pPr>
      <w:r w:rsidRPr="009B5A78">
        <w:rPr>
          <w:rFonts w:cstheme="minorHAnsi"/>
        </w:rPr>
        <w:t>T</w:t>
      </w:r>
      <w:r w:rsidR="00163010" w:rsidRPr="009B5A78">
        <w:rPr>
          <w:rFonts w:cstheme="minorHAnsi"/>
        </w:rPr>
        <w:t xml:space="preserve">his guidance should be followed for cases of </w:t>
      </w:r>
      <w:r w:rsidR="1A39AC56" w:rsidRPr="009B5A78">
        <w:rPr>
          <w:rFonts w:cstheme="minorHAnsi"/>
        </w:rPr>
        <w:t>short-term</w:t>
      </w:r>
      <w:r w:rsidR="00163010" w:rsidRPr="009B5A78">
        <w:rPr>
          <w:rFonts w:cstheme="minorHAnsi"/>
        </w:rPr>
        <w:t xml:space="preserve"> sickness and</w:t>
      </w:r>
      <w:r w:rsidR="6706DB8C" w:rsidRPr="009B5A78">
        <w:rPr>
          <w:rFonts w:cstheme="minorHAnsi"/>
        </w:rPr>
        <w:t xml:space="preserve"> </w:t>
      </w:r>
      <w:r w:rsidR="00163010" w:rsidRPr="009B5A78">
        <w:rPr>
          <w:rFonts w:cstheme="minorHAnsi"/>
        </w:rPr>
        <w:t>cases o</w:t>
      </w:r>
      <w:r w:rsidRPr="009B5A78">
        <w:rPr>
          <w:rFonts w:cstheme="minorHAnsi"/>
        </w:rPr>
        <w:t>f</w:t>
      </w:r>
      <w:r w:rsidR="00163010" w:rsidRPr="009B5A78">
        <w:rPr>
          <w:rFonts w:cstheme="minorHAnsi"/>
        </w:rPr>
        <w:t xml:space="preserve"> </w:t>
      </w:r>
      <w:r w:rsidR="18C12C5D" w:rsidRPr="009B5A78">
        <w:rPr>
          <w:rFonts w:cstheme="minorHAnsi"/>
        </w:rPr>
        <w:t>long-term</w:t>
      </w:r>
      <w:r w:rsidR="00163010" w:rsidRPr="009B5A78">
        <w:rPr>
          <w:rFonts w:cstheme="minorHAnsi"/>
        </w:rPr>
        <w:t xml:space="preserve"> absence</w:t>
      </w:r>
      <w:r w:rsidRPr="009B5A78">
        <w:rPr>
          <w:rFonts w:cstheme="minorHAnsi"/>
        </w:rPr>
        <w:t>.</w:t>
      </w:r>
    </w:p>
    <w:p w14:paraId="6F88B313" w14:textId="5C08DBD3" w:rsidR="00163010" w:rsidRPr="009B5A78" w:rsidRDefault="00D465DE" w:rsidP="00681597">
      <w:pPr>
        <w:rPr>
          <w:rFonts w:cstheme="minorHAnsi"/>
        </w:rPr>
      </w:pPr>
      <w:r w:rsidRPr="009B5A78">
        <w:rPr>
          <w:rFonts w:cstheme="minorHAnsi"/>
        </w:rPr>
        <w:t>W</w:t>
      </w:r>
      <w:r w:rsidR="00163010" w:rsidRPr="009B5A78">
        <w:rPr>
          <w:rFonts w:cstheme="minorHAnsi"/>
        </w:rPr>
        <w:t xml:space="preserve">here an employee has a mixture of </w:t>
      </w:r>
      <w:r w:rsidR="62ED06F9" w:rsidRPr="009B5A78">
        <w:rPr>
          <w:rFonts w:cstheme="minorHAnsi"/>
        </w:rPr>
        <w:t>short- and long-term</w:t>
      </w:r>
      <w:r w:rsidR="00163010" w:rsidRPr="009B5A78">
        <w:rPr>
          <w:rFonts w:cstheme="minorHAnsi"/>
        </w:rPr>
        <w:t xml:space="preserve"> sickness absence the guidance in all three sections should be used.</w:t>
      </w:r>
    </w:p>
    <w:p w14:paraId="6AEC2A7E" w14:textId="01270842" w:rsidR="00C378B1" w:rsidRPr="009B5A78" w:rsidRDefault="00163010" w:rsidP="00681597">
      <w:pPr>
        <w:rPr>
          <w:rFonts w:cstheme="minorHAnsi"/>
        </w:rPr>
      </w:pPr>
      <w:r w:rsidRPr="009B5A78">
        <w:rPr>
          <w:rFonts w:cstheme="minorHAnsi"/>
        </w:rPr>
        <w:t xml:space="preserve">Further advice for managers can be obtained </w:t>
      </w:r>
      <w:r w:rsidR="14574814" w:rsidRPr="009B5A78">
        <w:rPr>
          <w:rFonts w:cstheme="minorHAnsi"/>
        </w:rPr>
        <w:t>from HR</w:t>
      </w:r>
      <w:r w:rsidR="00C378B1" w:rsidRPr="009B5A78">
        <w:rPr>
          <w:rFonts w:cstheme="minorHAnsi"/>
        </w:rPr>
        <w:t>.</w:t>
      </w:r>
    </w:p>
    <w:p w14:paraId="533ED55F" w14:textId="12A8822A" w:rsidR="00163010" w:rsidRPr="009B5A78" w:rsidRDefault="00163010" w:rsidP="002133FB">
      <w:pPr>
        <w:pStyle w:val="ListParagraph"/>
        <w:numPr>
          <w:ilvl w:val="0"/>
          <w:numId w:val="25"/>
        </w:numPr>
        <w:rPr>
          <w:rFonts w:cstheme="minorHAnsi"/>
          <w:b/>
          <w:bCs/>
          <w:sz w:val="28"/>
          <w:szCs w:val="28"/>
        </w:rPr>
      </w:pPr>
      <w:r w:rsidRPr="009B5A78">
        <w:rPr>
          <w:rFonts w:cstheme="minorHAnsi"/>
          <w:b/>
          <w:bCs/>
          <w:sz w:val="28"/>
          <w:szCs w:val="28"/>
        </w:rPr>
        <w:t xml:space="preserve">Consistency of approach </w:t>
      </w:r>
    </w:p>
    <w:p w14:paraId="57D5048D" w14:textId="77777777" w:rsidR="00163010" w:rsidRPr="009B5A78" w:rsidRDefault="00163010" w:rsidP="00681597">
      <w:pPr>
        <w:rPr>
          <w:rFonts w:cstheme="minorHAnsi"/>
        </w:rPr>
      </w:pPr>
      <w:r w:rsidRPr="009B5A78">
        <w:rPr>
          <w:rFonts w:cstheme="minorHAnsi"/>
        </w:rPr>
        <w:t xml:space="preserve">Each case should be treated on its merits, but managers should apply the same standards to all employees. It is important that some employees are not singled out for formal action whilst the absence of others is ignored. </w:t>
      </w:r>
    </w:p>
    <w:p w14:paraId="75209184" w14:textId="77777777" w:rsidR="00163010" w:rsidRPr="009B5A78" w:rsidRDefault="00163010" w:rsidP="00681597">
      <w:pPr>
        <w:rPr>
          <w:rFonts w:cstheme="minorHAnsi"/>
        </w:rPr>
      </w:pPr>
      <w:r w:rsidRPr="009B5A78">
        <w:rPr>
          <w:rFonts w:cstheme="minorHAnsi"/>
        </w:rPr>
        <w:t xml:space="preserve">Managers should handle sickness absence with empathy and respect for the employee. The aim is to support employees where possible, whilst maintaining the interests of the school. </w:t>
      </w:r>
    </w:p>
    <w:p w14:paraId="63E7A6BB" w14:textId="5FCB10D6" w:rsidR="00163010" w:rsidRPr="009B5A78" w:rsidRDefault="00163010" w:rsidP="00681597">
      <w:pPr>
        <w:rPr>
          <w:rFonts w:cstheme="minorHAnsi"/>
        </w:rPr>
      </w:pPr>
      <w:r w:rsidRPr="009B5A78">
        <w:rPr>
          <w:rFonts w:cstheme="minorHAnsi"/>
        </w:rPr>
        <w:t xml:space="preserve">Where an employee does not wish to speak openly to their line manager about the cause or details of the sickness absence, they should be encouraged to speak to another manager or colleague. However, enough information needs to be disclosed to the line manager to enable the school to make appropriate arrangements to manage the absence or support a return to work. </w:t>
      </w:r>
    </w:p>
    <w:p w14:paraId="2FA09C5A" w14:textId="65DBA3DA" w:rsidR="00163010" w:rsidRPr="009B5A78" w:rsidRDefault="00163010" w:rsidP="002133FB">
      <w:pPr>
        <w:pStyle w:val="ListParagraph"/>
        <w:numPr>
          <w:ilvl w:val="0"/>
          <w:numId w:val="25"/>
        </w:numPr>
        <w:rPr>
          <w:rFonts w:cstheme="minorHAnsi"/>
          <w:b/>
          <w:bCs/>
          <w:sz w:val="28"/>
          <w:szCs w:val="28"/>
        </w:rPr>
      </w:pPr>
      <w:r w:rsidRPr="009B5A78">
        <w:rPr>
          <w:rFonts w:cstheme="minorHAnsi"/>
          <w:b/>
          <w:bCs/>
          <w:sz w:val="28"/>
          <w:szCs w:val="28"/>
        </w:rPr>
        <w:t xml:space="preserve">Recording sickness absence </w:t>
      </w:r>
    </w:p>
    <w:p w14:paraId="07F3A48D" w14:textId="5A66BDAE" w:rsidR="00163010" w:rsidRPr="009B5A78" w:rsidRDefault="00163010" w:rsidP="7B03C4EF">
      <w:pPr>
        <w:rPr>
          <w:rFonts w:cstheme="minorHAnsi"/>
          <w:highlight w:val="yellow"/>
        </w:rPr>
      </w:pPr>
      <w:r w:rsidRPr="009B5A78">
        <w:rPr>
          <w:rFonts w:cstheme="minorHAnsi"/>
        </w:rPr>
        <w:t xml:space="preserve">Schools </w:t>
      </w:r>
      <w:r w:rsidR="1E433F5A" w:rsidRPr="009B5A78">
        <w:rPr>
          <w:rFonts w:cstheme="minorHAnsi"/>
        </w:rPr>
        <w:t xml:space="preserve">HR </w:t>
      </w:r>
      <w:r w:rsidRPr="009B5A78">
        <w:rPr>
          <w:rFonts w:cstheme="minorHAnsi"/>
        </w:rPr>
        <w:t xml:space="preserve">must inform payroll of sickness absence by </w:t>
      </w:r>
      <w:r w:rsidR="35A33F3E" w:rsidRPr="009B5A78">
        <w:rPr>
          <w:rFonts w:cstheme="minorHAnsi"/>
        </w:rPr>
        <w:t xml:space="preserve">recording absence on the </w:t>
      </w:r>
      <w:r w:rsidR="3A796D07" w:rsidRPr="009B5A78">
        <w:rPr>
          <w:rFonts w:cstheme="minorHAnsi"/>
        </w:rPr>
        <w:t>payroll</w:t>
      </w:r>
      <w:r w:rsidR="35A33F3E" w:rsidRPr="009B5A78">
        <w:rPr>
          <w:rFonts w:cstheme="minorHAnsi"/>
        </w:rPr>
        <w:t xml:space="preserve"> portal</w:t>
      </w:r>
      <w:r w:rsidR="036DF030" w:rsidRPr="009B5A78">
        <w:rPr>
          <w:rFonts w:cstheme="minorHAnsi"/>
        </w:rPr>
        <w:t xml:space="preserve"> where pay will be affected.</w:t>
      </w:r>
      <w:r w:rsidRPr="009B5A78">
        <w:rPr>
          <w:rFonts w:cstheme="minorHAnsi"/>
        </w:rPr>
        <w:t xml:space="preserve"> </w:t>
      </w:r>
      <w:r w:rsidR="00DE036D" w:rsidRPr="009B5A78">
        <w:rPr>
          <w:rFonts w:cstheme="minorHAnsi"/>
        </w:rPr>
        <w:t xml:space="preserve">Any days of absence where the above set procedures have not been followed may be classified as unauthorised leave and therefore will be unpaid. </w:t>
      </w:r>
    </w:p>
    <w:p w14:paraId="312EA2FC" w14:textId="659C77B3" w:rsidR="00163010" w:rsidRPr="009B5A78" w:rsidRDefault="00293924" w:rsidP="002133FB">
      <w:pPr>
        <w:pStyle w:val="ListParagraph"/>
        <w:numPr>
          <w:ilvl w:val="0"/>
          <w:numId w:val="25"/>
        </w:numPr>
        <w:rPr>
          <w:rFonts w:cstheme="minorHAnsi"/>
          <w:b/>
          <w:bCs/>
          <w:sz w:val="28"/>
          <w:szCs w:val="28"/>
        </w:rPr>
      </w:pPr>
      <w:r>
        <w:rPr>
          <w:rFonts w:cstheme="minorHAnsi"/>
          <w:b/>
          <w:bCs/>
          <w:sz w:val="28"/>
          <w:szCs w:val="28"/>
        </w:rPr>
        <w:t xml:space="preserve"> </w:t>
      </w:r>
      <w:r w:rsidR="00163010" w:rsidRPr="009B5A78">
        <w:rPr>
          <w:rFonts w:cstheme="minorHAnsi"/>
          <w:b/>
          <w:bCs/>
          <w:sz w:val="28"/>
          <w:szCs w:val="28"/>
        </w:rPr>
        <w:t xml:space="preserve">Seeking medical advice and occupational health referrals </w:t>
      </w:r>
    </w:p>
    <w:p w14:paraId="72D0397D" w14:textId="5324E8B0" w:rsidR="00163010" w:rsidRPr="009B5A78" w:rsidRDefault="00DE036D" w:rsidP="00681597">
      <w:pPr>
        <w:rPr>
          <w:rFonts w:cstheme="minorHAnsi"/>
        </w:rPr>
      </w:pPr>
      <w:r w:rsidRPr="009B5A78">
        <w:rPr>
          <w:rFonts w:cstheme="minorHAnsi"/>
        </w:rPr>
        <w:t xml:space="preserve">Executive </w:t>
      </w:r>
      <w:r w:rsidR="2C7B70AA" w:rsidRPr="009B5A78">
        <w:rPr>
          <w:rFonts w:cstheme="minorHAnsi"/>
        </w:rPr>
        <w:t>Principals</w:t>
      </w:r>
      <w:r w:rsidRPr="009B5A78">
        <w:rPr>
          <w:rFonts w:cstheme="minorHAnsi"/>
        </w:rPr>
        <w:t xml:space="preserve"> or Heads of Schools</w:t>
      </w:r>
      <w:r w:rsidR="00163010" w:rsidRPr="009B5A78">
        <w:rPr>
          <w:rFonts w:cstheme="minorHAnsi"/>
        </w:rPr>
        <w:t xml:space="preserve"> may wish to seek advice from the </w:t>
      </w:r>
      <w:r w:rsidR="2614DA46" w:rsidRPr="009B5A78">
        <w:rPr>
          <w:rFonts w:cstheme="minorHAnsi"/>
        </w:rPr>
        <w:t>Trusts</w:t>
      </w:r>
      <w:r w:rsidR="00163010" w:rsidRPr="009B5A78">
        <w:rPr>
          <w:rFonts w:cstheme="minorHAnsi"/>
        </w:rPr>
        <w:t xml:space="preserve"> external </w:t>
      </w:r>
      <w:r w:rsidRPr="009B5A78">
        <w:rPr>
          <w:rFonts w:cstheme="minorHAnsi"/>
        </w:rPr>
        <w:t>O</w:t>
      </w:r>
      <w:r w:rsidR="00163010" w:rsidRPr="009B5A78">
        <w:rPr>
          <w:rFonts w:cstheme="minorHAnsi"/>
        </w:rPr>
        <w:t xml:space="preserve">ccupational </w:t>
      </w:r>
      <w:r w:rsidRPr="009B5A78">
        <w:rPr>
          <w:rFonts w:cstheme="minorHAnsi"/>
        </w:rPr>
        <w:t>H</w:t>
      </w:r>
      <w:r w:rsidR="00163010" w:rsidRPr="009B5A78">
        <w:rPr>
          <w:rFonts w:cstheme="minorHAnsi"/>
        </w:rPr>
        <w:t xml:space="preserve">ealth provider, or the employee’s GP or consultant or specialist </w:t>
      </w:r>
      <w:bookmarkStart w:id="2" w:name="_Int_G9GPZVoG"/>
      <w:proofErr w:type="gramStart"/>
      <w:r w:rsidR="00163010" w:rsidRPr="009B5A78">
        <w:rPr>
          <w:rFonts w:cstheme="minorHAnsi"/>
        </w:rPr>
        <w:t>in order to</w:t>
      </w:r>
      <w:bookmarkEnd w:id="2"/>
      <w:proofErr w:type="gramEnd"/>
      <w:r w:rsidR="00163010" w:rsidRPr="009B5A78">
        <w:rPr>
          <w:rFonts w:cstheme="minorHAnsi"/>
        </w:rPr>
        <w:t xml:space="preserve">: </w:t>
      </w:r>
    </w:p>
    <w:p w14:paraId="413E3942" w14:textId="500646DB" w:rsidR="00163010" w:rsidRPr="009B5A78" w:rsidRDefault="00163010" w:rsidP="00163010">
      <w:pPr>
        <w:pStyle w:val="ListParagraph"/>
        <w:numPr>
          <w:ilvl w:val="0"/>
          <w:numId w:val="8"/>
        </w:numPr>
        <w:rPr>
          <w:rFonts w:cstheme="minorHAnsi"/>
        </w:rPr>
      </w:pPr>
      <w:r w:rsidRPr="009B5A78">
        <w:rPr>
          <w:rFonts w:cstheme="minorHAnsi"/>
        </w:rPr>
        <w:t>Assess whether there may be an underlying cause for short term absence</w:t>
      </w:r>
      <w:r w:rsidR="00644DB8" w:rsidRPr="009B5A78">
        <w:rPr>
          <w:rFonts w:cstheme="minorHAnsi"/>
        </w:rPr>
        <w:t>.</w:t>
      </w:r>
      <w:r w:rsidRPr="009B5A78">
        <w:rPr>
          <w:rFonts w:cstheme="minorHAnsi"/>
        </w:rPr>
        <w:t xml:space="preserve"> </w:t>
      </w:r>
    </w:p>
    <w:p w14:paraId="797F79D8" w14:textId="1BD928E9" w:rsidR="00163010" w:rsidRPr="009B5A78" w:rsidRDefault="00163010" w:rsidP="00163010">
      <w:pPr>
        <w:pStyle w:val="ListParagraph"/>
        <w:numPr>
          <w:ilvl w:val="0"/>
          <w:numId w:val="8"/>
        </w:numPr>
        <w:rPr>
          <w:rFonts w:cstheme="minorHAnsi"/>
        </w:rPr>
      </w:pPr>
      <w:r w:rsidRPr="009B5A78">
        <w:rPr>
          <w:rFonts w:cstheme="minorHAnsi"/>
        </w:rPr>
        <w:t>Gain a better understanding of the employee’s condition and prognosis</w:t>
      </w:r>
      <w:r w:rsidR="00644DB8" w:rsidRPr="009B5A78">
        <w:rPr>
          <w:rFonts w:cstheme="minorHAnsi"/>
        </w:rPr>
        <w:t>.</w:t>
      </w:r>
    </w:p>
    <w:p w14:paraId="78289C69" w14:textId="750334F4" w:rsidR="00163010" w:rsidRPr="009B5A78" w:rsidRDefault="00163010" w:rsidP="00163010">
      <w:pPr>
        <w:pStyle w:val="ListParagraph"/>
        <w:numPr>
          <w:ilvl w:val="0"/>
          <w:numId w:val="8"/>
        </w:numPr>
        <w:rPr>
          <w:rFonts w:cstheme="minorHAnsi"/>
        </w:rPr>
      </w:pPr>
      <w:r w:rsidRPr="009B5A78">
        <w:rPr>
          <w:rFonts w:cstheme="minorHAnsi"/>
        </w:rPr>
        <w:t>Seek advice on how to support the employee in improving attendance or making a successful return to work</w:t>
      </w:r>
      <w:r w:rsidR="00644DB8" w:rsidRPr="009B5A78">
        <w:rPr>
          <w:rFonts w:cstheme="minorHAnsi"/>
        </w:rPr>
        <w:t>.</w:t>
      </w:r>
      <w:r w:rsidRPr="009B5A78">
        <w:rPr>
          <w:rFonts w:cstheme="minorHAnsi"/>
        </w:rPr>
        <w:t xml:space="preserve"> </w:t>
      </w:r>
    </w:p>
    <w:p w14:paraId="0BB13F88" w14:textId="5F094490" w:rsidR="00163010" w:rsidRPr="009B5A78" w:rsidRDefault="00163010" w:rsidP="00681597">
      <w:pPr>
        <w:pStyle w:val="ListParagraph"/>
        <w:numPr>
          <w:ilvl w:val="0"/>
          <w:numId w:val="8"/>
        </w:numPr>
        <w:rPr>
          <w:rFonts w:cstheme="minorHAnsi"/>
        </w:rPr>
      </w:pPr>
      <w:r w:rsidRPr="009B5A78">
        <w:rPr>
          <w:rFonts w:cstheme="minorHAnsi"/>
        </w:rPr>
        <w:t>Seek advice on making reasonable adjustments for disabled employees</w:t>
      </w:r>
      <w:r w:rsidR="00644DB8" w:rsidRPr="009B5A78">
        <w:rPr>
          <w:rFonts w:cstheme="minorHAnsi"/>
        </w:rPr>
        <w:t>.</w:t>
      </w:r>
    </w:p>
    <w:p w14:paraId="4662F75C" w14:textId="48037A11" w:rsidR="00163010" w:rsidRPr="009B5A78" w:rsidRDefault="00163010" w:rsidP="00681597">
      <w:pPr>
        <w:pStyle w:val="ListParagraph"/>
        <w:numPr>
          <w:ilvl w:val="0"/>
          <w:numId w:val="8"/>
        </w:numPr>
        <w:rPr>
          <w:rFonts w:cstheme="minorHAnsi"/>
        </w:rPr>
      </w:pPr>
      <w:r w:rsidRPr="009B5A78">
        <w:rPr>
          <w:rFonts w:cstheme="minorHAnsi"/>
        </w:rPr>
        <w:t xml:space="preserve">Seek advice relating to </w:t>
      </w:r>
      <w:r w:rsidR="077430ED" w:rsidRPr="009B5A78">
        <w:rPr>
          <w:rFonts w:cstheme="minorHAnsi"/>
        </w:rPr>
        <w:t xml:space="preserve">phased returns or </w:t>
      </w:r>
      <w:r w:rsidRPr="009B5A78">
        <w:rPr>
          <w:rFonts w:cstheme="minorHAnsi"/>
        </w:rPr>
        <w:t>redeployment</w:t>
      </w:r>
      <w:r w:rsidR="00644DB8" w:rsidRPr="009B5A78">
        <w:rPr>
          <w:rFonts w:cstheme="minorHAnsi"/>
        </w:rPr>
        <w:t>.</w:t>
      </w:r>
    </w:p>
    <w:p w14:paraId="03A67345" w14:textId="22D38B19" w:rsidR="00163010" w:rsidRPr="009B5A78" w:rsidRDefault="00163010" w:rsidP="00681597">
      <w:pPr>
        <w:rPr>
          <w:rFonts w:cstheme="minorHAnsi"/>
        </w:rPr>
      </w:pPr>
      <w:r w:rsidRPr="009B5A78">
        <w:rPr>
          <w:rFonts w:cstheme="minorHAnsi"/>
        </w:rPr>
        <w:t xml:space="preserve">When to refer an employee to occupational health will depend upon the circumstances of the case. For example, an employee who is absent due to stress/depression/mental health may benefit from an early referral to gain advice about reasonable adjustments that can be made to help the employee return to work, whereas it may be more appropriate to refer an employee who is recovering from an operation to occupational health towards the end of the ‘normal’ recovery time. Further advice can be sought from the school’s HR Manager. </w:t>
      </w:r>
    </w:p>
    <w:p w14:paraId="7BC8B81B" w14:textId="024D69F1" w:rsidR="00163010" w:rsidRPr="009B5A78" w:rsidRDefault="00163010" w:rsidP="00681597">
      <w:pPr>
        <w:rPr>
          <w:rFonts w:cstheme="minorHAnsi"/>
        </w:rPr>
      </w:pPr>
      <w:r w:rsidRPr="009B5A78">
        <w:rPr>
          <w:rFonts w:cstheme="minorHAnsi"/>
        </w:rPr>
        <w:t xml:space="preserve">The </w:t>
      </w:r>
      <w:r w:rsidR="00DE036D" w:rsidRPr="009B5A78">
        <w:rPr>
          <w:rFonts w:cstheme="minorHAnsi"/>
        </w:rPr>
        <w:t xml:space="preserve">Executive Principal or Heads of School </w:t>
      </w:r>
      <w:r w:rsidR="7102BA1D" w:rsidRPr="009B5A78">
        <w:rPr>
          <w:rFonts w:cstheme="minorHAnsi"/>
        </w:rPr>
        <w:t xml:space="preserve">or line </w:t>
      </w:r>
      <w:r w:rsidRPr="009B5A78">
        <w:rPr>
          <w:rFonts w:cstheme="minorHAnsi"/>
        </w:rPr>
        <w:t xml:space="preserve">manager will complete an </w:t>
      </w:r>
      <w:r w:rsidR="00897CDF" w:rsidRPr="009B5A78">
        <w:rPr>
          <w:rFonts w:cstheme="minorHAnsi"/>
        </w:rPr>
        <w:t>O</w:t>
      </w:r>
      <w:r w:rsidRPr="009B5A78">
        <w:rPr>
          <w:rFonts w:cstheme="minorHAnsi"/>
        </w:rPr>
        <w:t xml:space="preserve">ccupational </w:t>
      </w:r>
      <w:r w:rsidR="00897CDF" w:rsidRPr="009B5A78">
        <w:rPr>
          <w:rFonts w:cstheme="minorHAnsi"/>
        </w:rPr>
        <w:t>H</w:t>
      </w:r>
      <w:r w:rsidRPr="009B5A78">
        <w:rPr>
          <w:rFonts w:cstheme="minorHAnsi"/>
        </w:rPr>
        <w:t xml:space="preserve">ealth referral form which will be sent to the </w:t>
      </w:r>
      <w:r w:rsidR="00897CDF" w:rsidRPr="009B5A78">
        <w:rPr>
          <w:rFonts w:cstheme="minorHAnsi"/>
        </w:rPr>
        <w:t>O</w:t>
      </w:r>
      <w:r w:rsidRPr="009B5A78">
        <w:rPr>
          <w:rFonts w:cstheme="minorHAnsi"/>
        </w:rPr>
        <w:t xml:space="preserve">ccupational </w:t>
      </w:r>
      <w:r w:rsidR="00897CDF" w:rsidRPr="009B5A78">
        <w:rPr>
          <w:rFonts w:cstheme="minorHAnsi"/>
        </w:rPr>
        <w:t>H</w:t>
      </w:r>
      <w:r w:rsidRPr="009B5A78">
        <w:rPr>
          <w:rFonts w:cstheme="minorHAnsi"/>
        </w:rPr>
        <w:t>ealth provider</w:t>
      </w:r>
      <w:r w:rsidR="77695081" w:rsidRPr="009B5A78">
        <w:rPr>
          <w:rFonts w:cstheme="minorHAnsi"/>
        </w:rPr>
        <w:t xml:space="preserve"> along with the employees signed consent form</w:t>
      </w:r>
      <w:r w:rsidRPr="009B5A78">
        <w:rPr>
          <w:rFonts w:cstheme="minorHAnsi"/>
        </w:rPr>
        <w:t xml:space="preserve">. The employee will be informed of the date, </w:t>
      </w:r>
      <w:r w:rsidR="00644DB8" w:rsidRPr="009B5A78">
        <w:rPr>
          <w:rFonts w:cstheme="minorHAnsi"/>
        </w:rPr>
        <w:t>time,</w:t>
      </w:r>
      <w:r w:rsidRPr="009B5A78">
        <w:rPr>
          <w:rFonts w:cstheme="minorHAnsi"/>
        </w:rPr>
        <w:t xml:space="preserve"> and location of the appointment. The employee must inform </w:t>
      </w:r>
      <w:r w:rsidR="00994C78" w:rsidRPr="009B5A78">
        <w:rPr>
          <w:rFonts w:cstheme="minorHAnsi"/>
        </w:rPr>
        <w:t>their</w:t>
      </w:r>
      <w:r w:rsidRPr="009B5A78">
        <w:rPr>
          <w:rFonts w:cstheme="minorHAnsi"/>
        </w:rPr>
        <w:t xml:space="preserve"> manager as soon as possible if they are unable to attend the </w:t>
      </w:r>
      <w:r w:rsidR="00FD3654" w:rsidRPr="009B5A78">
        <w:rPr>
          <w:rFonts w:cstheme="minorHAnsi"/>
        </w:rPr>
        <w:t>appointment.</w:t>
      </w:r>
      <w:r w:rsidRPr="009B5A78">
        <w:rPr>
          <w:rFonts w:cstheme="minorHAnsi"/>
        </w:rPr>
        <w:t xml:space="preserve"> </w:t>
      </w:r>
    </w:p>
    <w:p w14:paraId="25BD2015" w14:textId="17B4A42D" w:rsidR="00163010" w:rsidRPr="009B5A78" w:rsidRDefault="00163010" w:rsidP="00681597">
      <w:pPr>
        <w:rPr>
          <w:rFonts w:cstheme="minorHAnsi"/>
        </w:rPr>
      </w:pPr>
      <w:r w:rsidRPr="009B5A78">
        <w:rPr>
          <w:rFonts w:cstheme="minorHAnsi"/>
        </w:rPr>
        <w:t xml:space="preserve">Referrals to occupational health should be seen as a positive way of supporting the employee’s recovery and return to work or in improving attendance. Some employees may feel concerned about being referred. Managers should explain that a referral is a supportive measure, as occupational health can provide specialist advice about support the employee will need when they </w:t>
      </w:r>
      <w:r w:rsidR="00FD3654" w:rsidRPr="009B5A78">
        <w:rPr>
          <w:rFonts w:cstheme="minorHAnsi"/>
        </w:rPr>
        <w:t>return</w:t>
      </w:r>
      <w:r w:rsidRPr="009B5A78">
        <w:rPr>
          <w:rFonts w:cstheme="minorHAnsi"/>
        </w:rPr>
        <w:t xml:space="preserve"> to work or that can help the employee achieve an acceptable level of attendance. </w:t>
      </w:r>
    </w:p>
    <w:p w14:paraId="61936FD0" w14:textId="324BB448" w:rsidR="00644DB8" w:rsidRPr="009B5A78" w:rsidRDefault="00163010" w:rsidP="00681597">
      <w:pPr>
        <w:rPr>
          <w:rFonts w:cstheme="minorHAnsi"/>
        </w:rPr>
      </w:pPr>
      <w:r w:rsidRPr="009B5A78">
        <w:rPr>
          <w:rFonts w:cstheme="minorHAnsi"/>
        </w:rPr>
        <w:t xml:space="preserve">It may be appropriate to adjourn a meeting to seek medical advice, reconvening the meeting to discuss the report when it is available. </w:t>
      </w:r>
    </w:p>
    <w:p w14:paraId="036E97FB" w14:textId="44C92F68" w:rsidR="00293924" w:rsidRPr="009B5A78" w:rsidRDefault="00163010" w:rsidP="00681597">
      <w:pPr>
        <w:rPr>
          <w:rFonts w:cstheme="minorHAnsi"/>
        </w:rPr>
      </w:pPr>
      <w:r w:rsidRPr="009B5A78">
        <w:rPr>
          <w:rFonts w:cstheme="minorHAnsi"/>
        </w:rPr>
        <w:t>Medical advice will not provide all the answers and managers will need to consider this information in the context of the needs of the school</w:t>
      </w:r>
      <w:r w:rsidR="00FD3654" w:rsidRPr="009B5A78">
        <w:rPr>
          <w:rFonts w:cstheme="minorHAnsi"/>
        </w:rPr>
        <w:t>.</w:t>
      </w:r>
    </w:p>
    <w:p w14:paraId="0846B744" w14:textId="4B70BED0" w:rsidR="00FD3654" w:rsidRPr="009B5A78" w:rsidRDefault="00163010" w:rsidP="002133FB">
      <w:pPr>
        <w:pStyle w:val="ListParagraph"/>
        <w:numPr>
          <w:ilvl w:val="0"/>
          <w:numId w:val="25"/>
        </w:numPr>
        <w:rPr>
          <w:rFonts w:cstheme="minorHAnsi"/>
          <w:b/>
          <w:bCs/>
          <w:sz w:val="28"/>
          <w:szCs w:val="28"/>
        </w:rPr>
      </w:pPr>
      <w:r w:rsidRPr="009B5A78">
        <w:rPr>
          <w:rFonts w:cstheme="minorHAnsi"/>
          <w:b/>
          <w:bCs/>
          <w:sz w:val="28"/>
          <w:szCs w:val="28"/>
        </w:rPr>
        <w:t>Counselling referrals</w:t>
      </w:r>
    </w:p>
    <w:p w14:paraId="6569C81D" w14:textId="262EE2FE" w:rsidR="00293924" w:rsidRPr="00293924" w:rsidRDefault="00163010" w:rsidP="19592153">
      <w:pPr>
        <w:rPr>
          <w:rFonts w:cstheme="minorHAnsi"/>
        </w:rPr>
      </w:pPr>
      <w:r w:rsidRPr="009B5A78">
        <w:rPr>
          <w:rFonts w:cstheme="minorHAnsi"/>
        </w:rPr>
        <w:t xml:space="preserve">Where the manager believes that the employee may benefit from independent confidential </w:t>
      </w:r>
      <w:r w:rsidR="5EFBD197" w:rsidRPr="009B5A78">
        <w:rPr>
          <w:rFonts w:cstheme="minorHAnsi"/>
        </w:rPr>
        <w:t>counselling,</w:t>
      </w:r>
      <w:r w:rsidRPr="009B5A78">
        <w:rPr>
          <w:rFonts w:cstheme="minorHAnsi"/>
        </w:rPr>
        <w:t xml:space="preserve"> </w:t>
      </w:r>
      <w:r w:rsidR="00FD3654" w:rsidRPr="009B5A78">
        <w:rPr>
          <w:rFonts w:cstheme="minorHAnsi"/>
        </w:rPr>
        <w:t>they</w:t>
      </w:r>
      <w:r w:rsidRPr="009B5A78">
        <w:rPr>
          <w:rFonts w:cstheme="minorHAnsi"/>
        </w:rPr>
        <w:t xml:space="preserve"> should discuss this with </w:t>
      </w:r>
      <w:r w:rsidR="00FB4AB0" w:rsidRPr="009B5A78">
        <w:rPr>
          <w:rFonts w:cstheme="minorHAnsi"/>
        </w:rPr>
        <w:t>HR</w:t>
      </w:r>
      <w:r w:rsidR="00A75DEC" w:rsidRPr="009B5A78">
        <w:rPr>
          <w:rFonts w:cstheme="minorHAnsi"/>
        </w:rPr>
        <w:t xml:space="preserve"> and explore t</w:t>
      </w:r>
      <w:r w:rsidR="00FB4AB0" w:rsidRPr="009B5A78">
        <w:rPr>
          <w:rFonts w:cstheme="minorHAnsi"/>
        </w:rPr>
        <w:t>he Trust’s Employee Assistance Programme</w:t>
      </w:r>
      <w:r w:rsidR="00A75DEC" w:rsidRPr="009B5A78">
        <w:rPr>
          <w:rFonts w:cstheme="minorHAnsi"/>
        </w:rPr>
        <w:t xml:space="preserve"> provided via Health Assured. </w:t>
      </w:r>
    </w:p>
    <w:p w14:paraId="4E80AC3F" w14:textId="2363E137" w:rsidR="00FD3654" w:rsidRPr="009B5A78" w:rsidRDefault="00163010" w:rsidP="002133FB">
      <w:pPr>
        <w:pStyle w:val="ListParagraph"/>
        <w:numPr>
          <w:ilvl w:val="0"/>
          <w:numId w:val="25"/>
        </w:numPr>
        <w:rPr>
          <w:rFonts w:cstheme="minorHAnsi"/>
          <w:b/>
          <w:bCs/>
          <w:sz w:val="28"/>
          <w:szCs w:val="28"/>
        </w:rPr>
      </w:pPr>
      <w:r w:rsidRPr="009B5A78">
        <w:rPr>
          <w:rFonts w:cstheme="minorHAnsi"/>
          <w:b/>
          <w:bCs/>
          <w:sz w:val="28"/>
          <w:szCs w:val="28"/>
        </w:rPr>
        <w:t>Redeployment</w:t>
      </w:r>
    </w:p>
    <w:p w14:paraId="73E8E0AE" w14:textId="57BF41D2" w:rsidR="00FD3654" w:rsidRPr="009B5A78" w:rsidRDefault="00163010" w:rsidP="00681597">
      <w:pPr>
        <w:rPr>
          <w:rFonts w:cstheme="minorHAnsi"/>
        </w:rPr>
      </w:pPr>
      <w:r w:rsidRPr="009B5A78">
        <w:rPr>
          <w:rFonts w:cstheme="minorHAnsi"/>
        </w:rPr>
        <w:t xml:space="preserve">In cases of </w:t>
      </w:r>
      <w:r w:rsidR="00FD3654" w:rsidRPr="009B5A78">
        <w:rPr>
          <w:rFonts w:cstheme="minorHAnsi"/>
        </w:rPr>
        <w:t>long-term</w:t>
      </w:r>
      <w:r w:rsidRPr="009B5A78">
        <w:rPr>
          <w:rFonts w:cstheme="minorHAnsi"/>
        </w:rPr>
        <w:t xml:space="preserve"> sickness absence where the employee will not be able to return to </w:t>
      </w:r>
      <w:r w:rsidR="00FD3654" w:rsidRPr="009B5A78">
        <w:rPr>
          <w:rFonts w:cstheme="minorHAnsi"/>
        </w:rPr>
        <w:t>their</w:t>
      </w:r>
      <w:r w:rsidRPr="009B5A78">
        <w:rPr>
          <w:rFonts w:cstheme="minorHAnsi"/>
        </w:rPr>
        <w:t xml:space="preserve"> own role within a reasonable time but redeployment to a suitable alternative role would enable </w:t>
      </w:r>
      <w:r w:rsidR="00FD3654" w:rsidRPr="009B5A78">
        <w:rPr>
          <w:rFonts w:cstheme="minorHAnsi"/>
        </w:rPr>
        <w:t>them</w:t>
      </w:r>
      <w:r w:rsidRPr="009B5A78">
        <w:rPr>
          <w:rFonts w:cstheme="minorHAnsi"/>
        </w:rPr>
        <w:t xml:space="preserve"> to return to work, the </w:t>
      </w:r>
      <w:r w:rsidR="00481FB9" w:rsidRPr="009B5A78">
        <w:rPr>
          <w:rFonts w:cstheme="minorHAnsi"/>
        </w:rPr>
        <w:t>M</w:t>
      </w:r>
      <w:r w:rsidRPr="009B5A78">
        <w:rPr>
          <w:rFonts w:cstheme="minorHAnsi"/>
        </w:rPr>
        <w:t xml:space="preserve">anager should discuss this with </w:t>
      </w:r>
      <w:r w:rsidR="00FD3654" w:rsidRPr="009B5A78">
        <w:rPr>
          <w:rFonts w:cstheme="minorHAnsi"/>
        </w:rPr>
        <w:t>them.</w:t>
      </w:r>
    </w:p>
    <w:p w14:paraId="2D8D4326" w14:textId="5F4D01C9" w:rsidR="00FD3654" w:rsidRPr="009B5A78" w:rsidRDefault="00163010" w:rsidP="00681597">
      <w:pPr>
        <w:rPr>
          <w:rFonts w:cstheme="minorHAnsi"/>
        </w:rPr>
      </w:pPr>
      <w:r w:rsidRPr="009B5A78">
        <w:rPr>
          <w:rFonts w:cstheme="minorHAnsi"/>
        </w:rPr>
        <w:t xml:space="preserve">In cases of </w:t>
      </w:r>
      <w:r w:rsidR="00FD3654" w:rsidRPr="009B5A78">
        <w:rPr>
          <w:rFonts w:cstheme="minorHAnsi"/>
        </w:rPr>
        <w:t>short-term</w:t>
      </w:r>
      <w:r w:rsidRPr="009B5A78">
        <w:rPr>
          <w:rFonts w:cstheme="minorHAnsi"/>
        </w:rPr>
        <w:t xml:space="preserve"> sickness absence, where the manager considers that redeployment could help the employee to reach and maintain satisfactory levels of </w:t>
      </w:r>
      <w:r w:rsidR="00FD3654" w:rsidRPr="009B5A78">
        <w:rPr>
          <w:rFonts w:cstheme="minorHAnsi"/>
        </w:rPr>
        <w:t>attendance,</w:t>
      </w:r>
      <w:r w:rsidRPr="009B5A78">
        <w:rPr>
          <w:rFonts w:cstheme="minorHAnsi"/>
        </w:rPr>
        <w:t xml:space="preserve"> </w:t>
      </w:r>
      <w:r w:rsidR="00FD3654" w:rsidRPr="009B5A78">
        <w:rPr>
          <w:rFonts w:cstheme="minorHAnsi"/>
        </w:rPr>
        <w:t>they</w:t>
      </w:r>
      <w:r w:rsidRPr="009B5A78">
        <w:rPr>
          <w:rFonts w:cstheme="minorHAnsi"/>
        </w:rPr>
        <w:t xml:space="preserve"> will discuss this with the employee. </w:t>
      </w:r>
      <w:r w:rsidR="00FD3654" w:rsidRPr="009B5A78">
        <w:rPr>
          <w:rFonts w:cstheme="minorHAnsi"/>
        </w:rPr>
        <w:t xml:space="preserve">The </w:t>
      </w:r>
      <w:r w:rsidR="002E761A" w:rsidRPr="009B5A78">
        <w:rPr>
          <w:rFonts w:cstheme="minorHAnsi"/>
        </w:rPr>
        <w:t>M</w:t>
      </w:r>
      <w:r w:rsidR="00FD3654" w:rsidRPr="009B5A78">
        <w:rPr>
          <w:rFonts w:cstheme="minorHAnsi"/>
        </w:rPr>
        <w:t>anager and employee should discuss:</w:t>
      </w:r>
    </w:p>
    <w:p w14:paraId="15CF0C47" w14:textId="7D90ECAF" w:rsidR="00FD3654" w:rsidRPr="009B5A78" w:rsidRDefault="00163010" w:rsidP="00FD3654">
      <w:pPr>
        <w:pStyle w:val="ListParagraph"/>
        <w:numPr>
          <w:ilvl w:val="0"/>
          <w:numId w:val="9"/>
        </w:numPr>
        <w:rPr>
          <w:rFonts w:cstheme="minorHAnsi"/>
        </w:rPr>
      </w:pPr>
      <w:r w:rsidRPr="009B5A78">
        <w:rPr>
          <w:rFonts w:cstheme="minorHAnsi"/>
        </w:rPr>
        <w:t xml:space="preserve">The current impact of the employee’s ill health or injury on </w:t>
      </w:r>
      <w:r w:rsidR="00994C78" w:rsidRPr="009B5A78">
        <w:rPr>
          <w:rFonts w:cstheme="minorHAnsi"/>
        </w:rPr>
        <w:t>their</w:t>
      </w:r>
      <w:r w:rsidRPr="009B5A78">
        <w:rPr>
          <w:rFonts w:cstheme="minorHAnsi"/>
        </w:rPr>
        <w:t xml:space="preserve"> abilities</w:t>
      </w:r>
      <w:r w:rsidR="00644DB8" w:rsidRPr="009B5A78">
        <w:rPr>
          <w:rFonts w:cstheme="minorHAnsi"/>
        </w:rPr>
        <w:t>.</w:t>
      </w:r>
      <w:r w:rsidRPr="009B5A78">
        <w:rPr>
          <w:rFonts w:cstheme="minorHAnsi"/>
        </w:rPr>
        <w:t xml:space="preserve"> </w:t>
      </w:r>
    </w:p>
    <w:p w14:paraId="683024BD" w14:textId="4ABE31FF" w:rsidR="00FD3654" w:rsidRPr="009B5A78" w:rsidRDefault="00163010" w:rsidP="00FD3654">
      <w:pPr>
        <w:pStyle w:val="ListParagraph"/>
        <w:numPr>
          <w:ilvl w:val="0"/>
          <w:numId w:val="9"/>
        </w:numPr>
        <w:rPr>
          <w:rFonts w:cstheme="minorHAnsi"/>
        </w:rPr>
      </w:pPr>
      <w:r w:rsidRPr="009B5A78">
        <w:rPr>
          <w:rFonts w:cstheme="minorHAnsi"/>
        </w:rPr>
        <w:t>The future prognosis</w:t>
      </w:r>
      <w:r w:rsidR="00644DB8" w:rsidRPr="009B5A78">
        <w:rPr>
          <w:rFonts w:cstheme="minorHAnsi"/>
        </w:rPr>
        <w:t>.</w:t>
      </w:r>
    </w:p>
    <w:p w14:paraId="515967FB" w14:textId="07D81114" w:rsidR="00FD3654" w:rsidRPr="009B5A78" w:rsidRDefault="00163010" w:rsidP="00FD3654">
      <w:pPr>
        <w:pStyle w:val="ListParagraph"/>
        <w:numPr>
          <w:ilvl w:val="0"/>
          <w:numId w:val="9"/>
        </w:numPr>
        <w:rPr>
          <w:rFonts w:cstheme="minorHAnsi"/>
        </w:rPr>
      </w:pPr>
      <w:r w:rsidRPr="009B5A78">
        <w:rPr>
          <w:rFonts w:cstheme="minorHAnsi"/>
        </w:rPr>
        <w:t>The employee’s skills</w:t>
      </w:r>
      <w:r w:rsidR="00644DB8" w:rsidRPr="009B5A78">
        <w:rPr>
          <w:rFonts w:cstheme="minorHAnsi"/>
        </w:rPr>
        <w:t>.</w:t>
      </w:r>
    </w:p>
    <w:p w14:paraId="762350F0" w14:textId="30218336" w:rsidR="00FD3654" w:rsidRPr="009B5A78" w:rsidRDefault="00163010" w:rsidP="00FD3654">
      <w:pPr>
        <w:pStyle w:val="ListParagraph"/>
        <w:numPr>
          <w:ilvl w:val="0"/>
          <w:numId w:val="9"/>
        </w:numPr>
        <w:rPr>
          <w:rFonts w:cstheme="minorHAnsi"/>
        </w:rPr>
      </w:pPr>
      <w:r w:rsidRPr="009B5A78">
        <w:rPr>
          <w:rFonts w:cstheme="minorHAnsi"/>
        </w:rPr>
        <w:t xml:space="preserve">Experience gained both inside and outside of </w:t>
      </w:r>
      <w:r w:rsidR="00644DB8" w:rsidRPr="009B5A78">
        <w:rPr>
          <w:rFonts w:cstheme="minorHAnsi"/>
        </w:rPr>
        <w:t>work.</w:t>
      </w:r>
    </w:p>
    <w:p w14:paraId="08C09EF1" w14:textId="640AA7E6" w:rsidR="00FD3654" w:rsidRPr="009B5A78" w:rsidRDefault="00163010" w:rsidP="00FD3654">
      <w:pPr>
        <w:pStyle w:val="ListParagraph"/>
        <w:numPr>
          <w:ilvl w:val="0"/>
          <w:numId w:val="9"/>
        </w:numPr>
        <w:rPr>
          <w:rFonts w:cstheme="minorHAnsi"/>
        </w:rPr>
      </w:pPr>
      <w:r w:rsidRPr="009B5A78">
        <w:rPr>
          <w:rFonts w:cstheme="minorHAnsi"/>
        </w:rPr>
        <w:t xml:space="preserve">Types of work that may be </w:t>
      </w:r>
      <w:r w:rsidR="00644DB8" w:rsidRPr="009B5A78">
        <w:rPr>
          <w:rFonts w:cstheme="minorHAnsi"/>
        </w:rPr>
        <w:t>suitable.</w:t>
      </w:r>
    </w:p>
    <w:p w14:paraId="3DDD9E4D" w14:textId="77777777" w:rsidR="002133FB" w:rsidRPr="009B5A78" w:rsidRDefault="002133FB" w:rsidP="002133FB">
      <w:pPr>
        <w:pStyle w:val="ListParagraph"/>
        <w:rPr>
          <w:rFonts w:cstheme="minorHAnsi"/>
          <w:sz w:val="28"/>
          <w:szCs w:val="28"/>
        </w:rPr>
      </w:pPr>
    </w:p>
    <w:p w14:paraId="098224D1" w14:textId="468C8943" w:rsidR="00FD3654" w:rsidRPr="009B5A78" w:rsidRDefault="00FD3654" w:rsidP="002133FB">
      <w:pPr>
        <w:pStyle w:val="ListParagraph"/>
        <w:numPr>
          <w:ilvl w:val="0"/>
          <w:numId w:val="25"/>
        </w:numPr>
        <w:rPr>
          <w:rFonts w:cstheme="minorHAnsi"/>
          <w:b/>
          <w:bCs/>
          <w:sz w:val="28"/>
          <w:szCs w:val="28"/>
        </w:rPr>
      </w:pPr>
      <w:r w:rsidRPr="009B5A78">
        <w:rPr>
          <w:rFonts w:cstheme="minorHAnsi"/>
          <w:b/>
          <w:bCs/>
          <w:sz w:val="28"/>
          <w:szCs w:val="28"/>
        </w:rPr>
        <w:t xml:space="preserve">Work related </w:t>
      </w:r>
      <w:r w:rsidR="009B5A78" w:rsidRPr="009B5A78">
        <w:rPr>
          <w:rFonts w:cstheme="minorHAnsi"/>
          <w:b/>
          <w:bCs/>
          <w:sz w:val="28"/>
          <w:szCs w:val="28"/>
        </w:rPr>
        <w:t>stress.</w:t>
      </w:r>
      <w:r w:rsidRPr="009B5A78">
        <w:rPr>
          <w:rFonts w:cstheme="minorHAnsi"/>
          <w:b/>
          <w:bCs/>
          <w:sz w:val="28"/>
          <w:szCs w:val="28"/>
        </w:rPr>
        <w:t xml:space="preserve"> </w:t>
      </w:r>
    </w:p>
    <w:p w14:paraId="22DD45A1" w14:textId="284A5676" w:rsidR="00FD3654" w:rsidRPr="009B5A78" w:rsidRDefault="00FD3654" w:rsidP="3458F8C6">
      <w:pPr>
        <w:rPr>
          <w:rFonts w:cstheme="minorHAnsi"/>
          <w:highlight w:val="yellow"/>
        </w:rPr>
      </w:pPr>
      <w:r w:rsidRPr="009B5A78">
        <w:rPr>
          <w:rFonts w:cstheme="minorHAnsi"/>
        </w:rPr>
        <w:t xml:space="preserve">Where it is known or suspected that the employee’s absence may be due to, or partially due to, </w:t>
      </w:r>
      <w:r w:rsidR="2579C1D1" w:rsidRPr="009B5A78">
        <w:rPr>
          <w:rFonts w:cstheme="minorHAnsi"/>
        </w:rPr>
        <w:t>workplace</w:t>
      </w:r>
      <w:r w:rsidRPr="009B5A78">
        <w:rPr>
          <w:rFonts w:cstheme="minorHAnsi"/>
        </w:rPr>
        <w:t xml:space="preserve"> stress the </w:t>
      </w:r>
      <w:r w:rsidR="009C3C69" w:rsidRPr="009B5A78">
        <w:rPr>
          <w:rFonts w:cstheme="minorHAnsi"/>
        </w:rPr>
        <w:t>M</w:t>
      </w:r>
      <w:r w:rsidRPr="009B5A78">
        <w:rPr>
          <w:rFonts w:cstheme="minorHAnsi"/>
        </w:rPr>
        <w:t xml:space="preserve">anager should also </w:t>
      </w:r>
      <w:r w:rsidR="4F559D14" w:rsidRPr="009B5A78">
        <w:rPr>
          <w:rFonts w:cstheme="minorHAnsi"/>
        </w:rPr>
        <w:t xml:space="preserve">contact HR for guidance and the </w:t>
      </w:r>
      <w:r w:rsidRPr="009B5A78">
        <w:rPr>
          <w:rFonts w:cstheme="minorHAnsi"/>
        </w:rPr>
        <w:t>Stress Questionnaire</w:t>
      </w:r>
      <w:r w:rsidR="07E562CB" w:rsidRPr="009B5A78">
        <w:rPr>
          <w:rFonts w:cstheme="minorHAnsi"/>
        </w:rPr>
        <w:t>.</w:t>
      </w:r>
      <w:r w:rsidR="74E86184" w:rsidRPr="009B5A78">
        <w:rPr>
          <w:rFonts w:cstheme="minorHAnsi"/>
        </w:rPr>
        <w:t xml:space="preserve"> </w:t>
      </w:r>
    </w:p>
    <w:p w14:paraId="3A5275B4" w14:textId="7273C6E2" w:rsidR="00994C78" w:rsidRPr="009B5A78" w:rsidRDefault="00994C78" w:rsidP="002133FB">
      <w:pPr>
        <w:pStyle w:val="ListParagraph"/>
        <w:numPr>
          <w:ilvl w:val="0"/>
          <w:numId w:val="25"/>
        </w:numPr>
        <w:rPr>
          <w:rFonts w:cstheme="minorHAnsi"/>
          <w:b/>
          <w:bCs/>
          <w:sz w:val="28"/>
          <w:szCs w:val="28"/>
        </w:rPr>
      </w:pPr>
      <w:r w:rsidRPr="009B5A78">
        <w:rPr>
          <w:rFonts w:cstheme="minorHAnsi"/>
          <w:b/>
          <w:bCs/>
          <w:sz w:val="28"/>
          <w:szCs w:val="28"/>
        </w:rPr>
        <w:t>E</w:t>
      </w:r>
      <w:r w:rsidR="00FD3654" w:rsidRPr="009B5A78">
        <w:rPr>
          <w:rFonts w:cstheme="minorHAnsi"/>
          <w:b/>
          <w:bCs/>
          <w:sz w:val="28"/>
          <w:szCs w:val="28"/>
        </w:rPr>
        <w:t>mployees who are pregnant, disabled or who have had an accident at work</w:t>
      </w:r>
      <w:r w:rsidR="009B5A78" w:rsidRPr="009B5A78">
        <w:rPr>
          <w:rFonts w:cstheme="minorHAnsi"/>
          <w:b/>
          <w:bCs/>
          <w:sz w:val="28"/>
          <w:szCs w:val="28"/>
        </w:rPr>
        <w:t>.</w:t>
      </w:r>
    </w:p>
    <w:p w14:paraId="698CC9E0" w14:textId="71F17B8A" w:rsidR="00994C78" w:rsidRPr="009B5A78" w:rsidRDefault="55DF0596" w:rsidP="7B03C4EF">
      <w:pPr>
        <w:rPr>
          <w:rFonts w:cstheme="minorHAnsi"/>
        </w:rPr>
      </w:pPr>
      <w:r w:rsidRPr="009B5A78">
        <w:rPr>
          <w:rFonts w:cstheme="minorHAnsi"/>
        </w:rPr>
        <w:t xml:space="preserve">The Equality Act protects pregnant women from unfavourable treatment in employment on grounds of pregnancy or maternity. Managers must not take pregnancy related absence into account when managing attendance. Where an employee has pregnancy related illness after the beginning of the fourth week before the expected week of </w:t>
      </w:r>
      <w:r w:rsidR="00644DB8" w:rsidRPr="009B5A78">
        <w:rPr>
          <w:rFonts w:cstheme="minorHAnsi"/>
        </w:rPr>
        <w:t>childbirth</w:t>
      </w:r>
      <w:r w:rsidRPr="009B5A78">
        <w:rPr>
          <w:rFonts w:cstheme="minorHAnsi"/>
        </w:rPr>
        <w:t xml:space="preserve">, maternity leave automatically begins the day after the first day of her absence. Managers should seek further advice from the school’s HR Manager. </w:t>
      </w:r>
    </w:p>
    <w:p w14:paraId="646F4CCB" w14:textId="45B08E81" w:rsidR="00994C78" w:rsidRPr="009B5A78" w:rsidRDefault="00FD3654" w:rsidP="00FD3654">
      <w:pPr>
        <w:rPr>
          <w:rFonts w:cstheme="minorHAnsi"/>
        </w:rPr>
      </w:pPr>
      <w:r w:rsidRPr="009B5A78">
        <w:rPr>
          <w:rFonts w:cstheme="minorHAnsi"/>
        </w:rPr>
        <w:t xml:space="preserve">Where an employee with a disability is expected (following medical advice) to have a higher level of absence than an employee without a disability, the trigger point for the employee will be adjusted to allow for this. Managers should seek advice from the school’s HR </w:t>
      </w:r>
      <w:r w:rsidR="00994C78" w:rsidRPr="009B5A78">
        <w:rPr>
          <w:rFonts w:cstheme="minorHAnsi"/>
        </w:rPr>
        <w:t>Manager</w:t>
      </w:r>
      <w:r w:rsidR="50CEADD5" w:rsidRPr="009B5A78">
        <w:rPr>
          <w:rFonts w:cstheme="minorHAnsi"/>
        </w:rPr>
        <w:t>.</w:t>
      </w:r>
    </w:p>
    <w:p w14:paraId="78C66718" w14:textId="77777777" w:rsidR="00644DB8" w:rsidRPr="009B5A78" w:rsidRDefault="00644DB8" w:rsidP="00FD3654">
      <w:pPr>
        <w:rPr>
          <w:rFonts w:cstheme="minorHAnsi"/>
        </w:rPr>
      </w:pPr>
    </w:p>
    <w:p w14:paraId="79CD553A" w14:textId="77777777" w:rsidR="00994C78" w:rsidRPr="009B5A78" w:rsidRDefault="00FD3654" w:rsidP="00FD3654">
      <w:pPr>
        <w:rPr>
          <w:rFonts w:cstheme="minorHAnsi"/>
        </w:rPr>
      </w:pPr>
      <w:r w:rsidRPr="009B5A78">
        <w:rPr>
          <w:rFonts w:cstheme="minorHAnsi"/>
        </w:rPr>
        <w:t>Where the employee’s absence is due to an accident or injury arising whilst at work, or in connection with their job, advice should be sought from the school’s HR provider before taking any action under this procedure.</w:t>
      </w:r>
    </w:p>
    <w:p w14:paraId="081BF8AC" w14:textId="401ACBD8" w:rsidR="00994C78" w:rsidRPr="009B5A78" w:rsidRDefault="00FD3654" w:rsidP="002133FB">
      <w:pPr>
        <w:pStyle w:val="ListParagraph"/>
        <w:numPr>
          <w:ilvl w:val="0"/>
          <w:numId w:val="25"/>
        </w:numPr>
        <w:rPr>
          <w:rFonts w:cstheme="minorHAnsi"/>
          <w:b/>
          <w:bCs/>
          <w:sz w:val="28"/>
          <w:szCs w:val="28"/>
        </w:rPr>
      </w:pPr>
      <w:r w:rsidRPr="009B5A78">
        <w:rPr>
          <w:rFonts w:cstheme="minorHAnsi"/>
          <w:b/>
          <w:bCs/>
          <w:sz w:val="28"/>
          <w:szCs w:val="28"/>
        </w:rPr>
        <w:t xml:space="preserve">Redeployment </w:t>
      </w:r>
      <w:r w:rsidR="4DC36D7B" w:rsidRPr="009B5A78">
        <w:rPr>
          <w:rFonts w:cstheme="minorHAnsi"/>
          <w:b/>
          <w:bCs/>
          <w:sz w:val="28"/>
          <w:szCs w:val="28"/>
        </w:rPr>
        <w:t>for long term sickness</w:t>
      </w:r>
    </w:p>
    <w:p w14:paraId="5F233045" w14:textId="46E3A98F" w:rsidR="00994C78" w:rsidRPr="009B5A78" w:rsidRDefault="00FD3654" w:rsidP="00FD3654">
      <w:pPr>
        <w:rPr>
          <w:rFonts w:cstheme="minorHAnsi"/>
        </w:rPr>
      </w:pPr>
      <w:r w:rsidRPr="009B5A78">
        <w:rPr>
          <w:rFonts w:cstheme="minorHAnsi"/>
        </w:rPr>
        <w:t xml:space="preserve">In cases of </w:t>
      </w:r>
      <w:r w:rsidR="00994C78" w:rsidRPr="009B5A78">
        <w:rPr>
          <w:rFonts w:cstheme="minorHAnsi"/>
        </w:rPr>
        <w:t>long-term</w:t>
      </w:r>
      <w:r w:rsidRPr="009B5A78">
        <w:rPr>
          <w:rFonts w:cstheme="minorHAnsi"/>
        </w:rPr>
        <w:t xml:space="preserve"> sickness absence where the employee will not be able to return to </w:t>
      </w:r>
      <w:r w:rsidR="00994C78" w:rsidRPr="009B5A78">
        <w:rPr>
          <w:rFonts w:cstheme="minorHAnsi"/>
        </w:rPr>
        <w:t>their</w:t>
      </w:r>
      <w:r w:rsidRPr="009B5A78">
        <w:rPr>
          <w:rFonts w:cstheme="minorHAnsi"/>
        </w:rPr>
        <w:t xml:space="preserve"> own role within a reasonable time but redeployment to a suitable alternative role would enable </w:t>
      </w:r>
      <w:r w:rsidR="1483EAC8" w:rsidRPr="009B5A78">
        <w:rPr>
          <w:rFonts w:cstheme="minorHAnsi"/>
        </w:rPr>
        <w:t>them</w:t>
      </w:r>
      <w:r w:rsidRPr="009B5A78">
        <w:rPr>
          <w:rFonts w:cstheme="minorHAnsi"/>
        </w:rPr>
        <w:t xml:space="preserve"> to return to work, the </w:t>
      </w:r>
      <w:r w:rsidR="00FB4165" w:rsidRPr="009B5A78">
        <w:rPr>
          <w:rFonts w:cstheme="minorHAnsi"/>
        </w:rPr>
        <w:t>M</w:t>
      </w:r>
      <w:r w:rsidRPr="009B5A78">
        <w:rPr>
          <w:rFonts w:cstheme="minorHAnsi"/>
        </w:rPr>
        <w:t xml:space="preserve">anager should discuss this with </w:t>
      </w:r>
      <w:r w:rsidR="55D46FC4" w:rsidRPr="009B5A78">
        <w:rPr>
          <w:rFonts w:cstheme="minorHAnsi"/>
        </w:rPr>
        <w:t>them.</w:t>
      </w:r>
      <w:r w:rsidRPr="009B5A78">
        <w:rPr>
          <w:rFonts w:cstheme="minorHAnsi"/>
        </w:rPr>
        <w:t xml:space="preserve"> </w:t>
      </w:r>
    </w:p>
    <w:p w14:paraId="156B3604" w14:textId="77777777" w:rsidR="00994C78" w:rsidRPr="009B5A78" w:rsidRDefault="00FD3654" w:rsidP="00994C78">
      <w:pPr>
        <w:pStyle w:val="ListParagraph"/>
        <w:numPr>
          <w:ilvl w:val="0"/>
          <w:numId w:val="10"/>
        </w:numPr>
        <w:rPr>
          <w:rFonts w:cstheme="minorHAnsi"/>
        </w:rPr>
      </w:pPr>
      <w:r w:rsidRPr="009B5A78">
        <w:rPr>
          <w:rFonts w:cstheme="minorHAnsi"/>
        </w:rPr>
        <w:t>The employee’s skills</w:t>
      </w:r>
    </w:p>
    <w:p w14:paraId="69D784FE" w14:textId="70052086" w:rsidR="00994C78" w:rsidRPr="009B5A78" w:rsidRDefault="00FD3654" w:rsidP="00994C78">
      <w:pPr>
        <w:pStyle w:val="ListParagraph"/>
        <w:numPr>
          <w:ilvl w:val="0"/>
          <w:numId w:val="10"/>
        </w:numPr>
        <w:rPr>
          <w:rFonts w:cstheme="minorHAnsi"/>
        </w:rPr>
      </w:pPr>
      <w:r w:rsidRPr="009B5A78">
        <w:rPr>
          <w:rFonts w:cstheme="minorHAnsi"/>
        </w:rPr>
        <w:t xml:space="preserve">Experience gained both inside and outside of </w:t>
      </w:r>
      <w:r w:rsidR="00644DB8" w:rsidRPr="009B5A78">
        <w:rPr>
          <w:rFonts w:cstheme="minorHAnsi"/>
        </w:rPr>
        <w:t>work.</w:t>
      </w:r>
    </w:p>
    <w:p w14:paraId="04F74598" w14:textId="5461289A" w:rsidR="00994C78" w:rsidRPr="009B5A78" w:rsidRDefault="00FD3654" w:rsidP="00994C78">
      <w:pPr>
        <w:pStyle w:val="ListParagraph"/>
        <w:numPr>
          <w:ilvl w:val="0"/>
          <w:numId w:val="10"/>
        </w:numPr>
        <w:rPr>
          <w:rFonts w:cstheme="minorHAnsi"/>
        </w:rPr>
      </w:pPr>
      <w:r w:rsidRPr="009B5A78">
        <w:rPr>
          <w:rFonts w:cstheme="minorHAnsi"/>
        </w:rPr>
        <w:t xml:space="preserve">Types of work that may be </w:t>
      </w:r>
      <w:r w:rsidR="00644DB8" w:rsidRPr="009B5A78">
        <w:rPr>
          <w:rFonts w:cstheme="minorHAnsi"/>
        </w:rPr>
        <w:t>suitable.</w:t>
      </w:r>
      <w:r w:rsidRPr="009B5A78">
        <w:rPr>
          <w:rFonts w:cstheme="minorHAnsi"/>
        </w:rPr>
        <w:t xml:space="preserve"> </w:t>
      </w:r>
    </w:p>
    <w:p w14:paraId="5904FFAF" w14:textId="18E02A14" w:rsidR="00994C78" w:rsidRPr="009B5A78" w:rsidRDefault="00994C78" w:rsidP="00994C78">
      <w:pPr>
        <w:rPr>
          <w:rFonts w:cstheme="minorHAnsi"/>
        </w:rPr>
      </w:pPr>
      <w:r w:rsidRPr="009B5A78">
        <w:rPr>
          <w:rFonts w:cstheme="minorHAnsi"/>
        </w:rPr>
        <w:t>The manager should explain to the employee that there is no requirement to create a post for the</w:t>
      </w:r>
      <w:r w:rsidR="001F5807" w:rsidRPr="009B5A78">
        <w:rPr>
          <w:rFonts w:cstheme="minorHAnsi"/>
        </w:rPr>
        <w:t>m</w:t>
      </w:r>
      <w:r w:rsidRPr="009B5A78">
        <w:rPr>
          <w:rFonts w:cstheme="minorHAnsi"/>
        </w:rPr>
        <w:t xml:space="preserve">, but that </w:t>
      </w:r>
      <w:r w:rsidR="00362BAD" w:rsidRPr="009B5A78">
        <w:rPr>
          <w:rFonts w:cstheme="minorHAnsi"/>
        </w:rPr>
        <w:t>they</w:t>
      </w:r>
      <w:r w:rsidRPr="009B5A78">
        <w:rPr>
          <w:rFonts w:cstheme="minorHAnsi"/>
        </w:rPr>
        <w:t xml:space="preserve"> will be given prior consideration for any suitable vacancies that arise in the school. </w:t>
      </w:r>
    </w:p>
    <w:p w14:paraId="1321A11A" w14:textId="77777777" w:rsidR="00994C78" w:rsidRPr="009B5A78" w:rsidRDefault="00994C78" w:rsidP="00994C78">
      <w:pPr>
        <w:rPr>
          <w:rFonts w:cstheme="minorHAnsi"/>
        </w:rPr>
      </w:pPr>
      <w:r w:rsidRPr="009B5A78">
        <w:rPr>
          <w:rFonts w:cstheme="minorHAnsi"/>
        </w:rPr>
        <w:t xml:space="preserve">The manager should specify the period that redeployment will be sought for; normally between eight weeks and three months. </w:t>
      </w:r>
    </w:p>
    <w:p w14:paraId="37E86C9A" w14:textId="1E3E4EA3" w:rsidR="00994C78" w:rsidRPr="009B5A78" w:rsidRDefault="00994C78" w:rsidP="00994C78">
      <w:pPr>
        <w:rPr>
          <w:rFonts w:cstheme="minorHAnsi"/>
        </w:rPr>
      </w:pPr>
      <w:r w:rsidRPr="009B5A78">
        <w:rPr>
          <w:rFonts w:cstheme="minorHAnsi"/>
        </w:rPr>
        <w:t xml:space="preserve">Information relating to the employee’s health is classified as ‘sensitive’ under data protection regulations. The employee’s manager should take account of this if approached for a reference, internally or externally. The line manager should make sure that the information provided is factual and </w:t>
      </w:r>
      <w:r w:rsidR="00362BAD" w:rsidRPr="009B5A78">
        <w:rPr>
          <w:rFonts w:cstheme="minorHAnsi"/>
        </w:rPr>
        <w:t>they</w:t>
      </w:r>
      <w:r w:rsidRPr="009B5A78">
        <w:rPr>
          <w:rFonts w:cstheme="minorHAnsi"/>
        </w:rPr>
        <w:t xml:space="preserve"> may wish to discuss the reference with the employee and explain why </w:t>
      </w:r>
      <w:r w:rsidR="00362BAD" w:rsidRPr="009B5A78">
        <w:rPr>
          <w:rFonts w:cstheme="minorHAnsi"/>
        </w:rPr>
        <w:t>they</w:t>
      </w:r>
      <w:r w:rsidRPr="009B5A78">
        <w:rPr>
          <w:rFonts w:cstheme="minorHAnsi"/>
        </w:rPr>
        <w:t xml:space="preserve"> </w:t>
      </w:r>
      <w:r w:rsidR="7A3CF3C4" w:rsidRPr="009B5A78">
        <w:rPr>
          <w:rFonts w:cstheme="minorHAnsi"/>
        </w:rPr>
        <w:t>are</w:t>
      </w:r>
      <w:r w:rsidRPr="009B5A78">
        <w:rPr>
          <w:rFonts w:cstheme="minorHAnsi"/>
        </w:rPr>
        <w:t xml:space="preserve"> not able to support the employee’s application. Further advice can be sought from HR. </w:t>
      </w:r>
    </w:p>
    <w:p w14:paraId="1700A866" w14:textId="77777777" w:rsidR="00994C78" w:rsidRPr="009B5A78" w:rsidRDefault="00994C78" w:rsidP="00994C78">
      <w:pPr>
        <w:rPr>
          <w:rFonts w:cstheme="minorHAnsi"/>
        </w:rPr>
      </w:pPr>
      <w:r w:rsidRPr="009B5A78">
        <w:rPr>
          <w:rFonts w:cstheme="minorHAnsi"/>
        </w:rPr>
        <w:t xml:space="preserve">Where redeployment is not found within the specified period, or where the employee is not willing to consider redeployment, a dismissal hearing will be arranged. </w:t>
      </w:r>
    </w:p>
    <w:p w14:paraId="19A67852" w14:textId="5E6D07A9" w:rsidR="00994C78" w:rsidRPr="009B5A78" w:rsidRDefault="00994C78" w:rsidP="00994C78">
      <w:pPr>
        <w:rPr>
          <w:rFonts w:cstheme="minorHAnsi"/>
        </w:rPr>
      </w:pPr>
      <w:r w:rsidRPr="009B5A78">
        <w:rPr>
          <w:rFonts w:cstheme="minorHAnsi"/>
        </w:rPr>
        <w:t xml:space="preserve">Where an employee has applied for a vacancy within the specified period, but a decision has not been made about </w:t>
      </w:r>
      <w:r w:rsidR="00A778BB" w:rsidRPr="009B5A78">
        <w:rPr>
          <w:rFonts w:cstheme="minorHAnsi"/>
        </w:rPr>
        <w:t>their</w:t>
      </w:r>
      <w:r w:rsidRPr="009B5A78">
        <w:rPr>
          <w:rFonts w:cstheme="minorHAnsi"/>
        </w:rPr>
        <w:t xml:space="preserve"> suitability, a dismissal hearing will not be held until the decision has been made. </w:t>
      </w:r>
    </w:p>
    <w:p w14:paraId="2507EDED" w14:textId="7B1322FD" w:rsidR="00994C78" w:rsidRPr="009B5A78" w:rsidRDefault="00994C78" w:rsidP="002133FB">
      <w:pPr>
        <w:pStyle w:val="ListParagraph"/>
        <w:numPr>
          <w:ilvl w:val="0"/>
          <w:numId w:val="25"/>
        </w:numPr>
        <w:rPr>
          <w:rFonts w:cstheme="minorHAnsi"/>
          <w:b/>
          <w:bCs/>
          <w:sz w:val="28"/>
          <w:szCs w:val="28"/>
        </w:rPr>
      </w:pPr>
      <w:r w:rsidRPr="009B5A78">
        <w:rPr>
          <w:rFonts w:cstheme="minorHAnsi"/>
          <w:b/>
          <w:bCs/>
          <w:sz w:val="28"/>
          <w:szCs w:val="28"/>
        </w:rPr>
        <w:t xml:space="preserve">Convening formal meetings and dismissal hearings </w:t>
      </w:r>
    </w:p>
    <w:p w14:paraId="5BD15CCB" w14:textId="01361BA2" w:rsidR="00994C78" w:rsidRPr="009B5A78" w:rsidRDefault="00994C78" w:rsidP="00994C78">
      <w:pPr>
        <w:rPr>
          <w:rFonts w:cstheme="minorHAnsi"/>
        </w:rPr>
      </w:pPr>
      <w:r w:rsidRPr="009B5A78">
        <w:rPr>
          <w:rFonts w:cstheme="minorHAnsi"/>
        </w:rPr>
        <w:t xml:space="preserve">Where the employee or </w:t>
      </w:r>
      <w:r w:rsidR="00A778BB" w:rsidRPr="009B5A78">
        <w:rPr>
          <w:rFonts w:cstheme="minorHAnsi"/>
        </w:rPr>
        <w:t>their</w:t>
      </w:r>
      <w:r w:rsidRPr="009B5A78">
        <w:rPr>
          <w:rFonts w:cstheme="minorHAnsi"/>
        </w:rPr>
        <w:t xml:space="preserve"> representative is known to have a disability or language issues these should be reasonably addressed so that formal proceedings can take place fairly. </w:t>
      </w:r>
    </w:p>
    <w:p w14:paraId="1F2E50EF" w14:textId="77777777" w:rsidR="00994C78" w:rsidRPr="009B5A78" w:rsidRDefault="00994C78" w:rsidP="00994C78">
      <w:pPr>
        <w:rPr>
          <w:rFonts w:cstheme="minorHAnsi"/>
        </w:rPr>
      </w:pPr>
      <w:r w:rsidRPr="009B5A78">
        <w:rPr>
          <w:rFonts w:cstheme="minorHAnsi"/>
        </w:rPr>
        <w:t xml:space="preserve">The employee must be informed in writing of: </w:t>
      </w:r>
    </w:p>
    <w:p w14:paraId="2421FA90" w14:textId="611C2231" w:rsidR="00994C78" w:rsidRPr="009B5A78" w:rsidRDefault="00994C78" w:rsidP="00994C78">
      <w:pPr>
        <w:pStyle w:val="ListParagraph"/>
        <w:numPr>
          <w:ilvl w:val="0"/>
          <w:numId w:val="12"/>
        </w:numPr>
        <w:rPr>
          <w:rFonts w:cstheme="minorHAnsi"/>
        </w:rPr>
      </w:pPr>
      <w:r w:rsidRPr="009B5A78">
        <w:rPr>
          <w:rFonts w:cstheme="minorHAnsi"/>
        </w:rPr>
        <w:t>The reasons for holding the meeting (</w:t>
      </w:r>
      <w:r w:rsidR="26FE5765" w:rsidRPr="009B5A78">
        <w:rPr>
          <w:rFonts w:cstheme="minorHAnsi"/>
        </w:rPr>
        <w:t>e.g.,</w:t>
      </w:r>
      <w:r w:rsidRPr="009B5A78">
        <w:rPr>
          <w:rFonts w:cstheme="minorHAnsi"/>
        </w:rPr>
        <w:t xml:space="preserve"> the specific </w:t>
      </w:r>
      <w:r w:rsidR="002F79BF" w:rsidRPr="009B5A78">
        <w:rPr>
          <w:rFonts w:cstheme="minorHAnsi"/>
        </w:rPr>
        <w:t xml:space="preserve">concern </w:t>
      </w:r>
      <w:r w:rsidRPr="009B5A78">
        <w:rPr>
          <w:rFonts w:cstheme="minorHAnsi"/>
        </w:rPr>
        <w:t xml:space="preserve">with the employee’s attendance/continued absence) and in the case of a dismissal hearing the reasons for considering </w:t>
      </w:r>
      <w:r w:rsidR="00644DB8" w:rsidRPr="009B5A78">
        <w:rPr>
          <w:rFonts w:cstheme="minorHAnsi"/>
        </w:rPr>
        <w:t>dismissal.</w:t>
      </w:r>
      <w:r w:rsidRPr="009B5A78">
        <w:rPr>
          <w:rFonts w:cstheme="minorHAnsi"/>
        </w:rPr>
        <w:t xml:space="preserve"> </w:t>
      </w:r>
    </w:p>
    <w:p w14:paraId="25F11D7E" w14:textId="102C9C6E" w:rsidR="00994C78" w:rsidRPr="009B5A78" w:rsidRDefault="00994C78" w:rsidP="00994C78">
      <w:pPr>
        <w:pStyle w:val="ListParagraph"/>
        <w:numPr>
          <w:ilvl w:val="0"/>
          <w:numId w:val="12"/>
        </w:numPr>
        <w:rPr>
          <w:rFonts w:cstheme="minorHAnsi"/>
        </w:rPr>
      </w:pPr>
      <w:r w:rsidRPr="009B5A78">
        <w:rPr>
          <w:rFonts w:cstheme="minorHAnsi"/>
        </w:rPr>
        <w:t xml:space="preserve">The date, </w:t>
      </w:r>
      <w:r w:rsidR="00644DB8" w:rsidRPr="009B5A78">
        <w:rPr>
          <w:rFonts w:cstheme="minorHAnsi"/>
        </w:rPr>
        <w:t>time,</w:t>
      </w:r>
      <w:r w:rsidRPr="009B5A78">
        <w:rPr>
          <w:rFonts w:cstheme="minorHAnsi"/>
        </w:rPr>
        <w:t xml:space="preserve"> and location of the meeting/hearing</w:t>
      </w:r>
    </w:p>
    <w:p w14:paraId="12B0BEB0" w14:textId="77777777" w:rsidR="00994C78" w:rsidRPr="009B5A78" w:rsidRDefault="00994C78" w:rsidP="00994C78">
      <w:pPr>
        <w:pStyle w:val="ListParagraph"/>
        <w:numPr>
          <w:ilvl w:val="0"/>
          <w:numId w:val="12"/>
        </w:numPr>
        <w:rPr>
          <w:rFonts w:cstheme="minorHAnsi"/>
        </w:rPr>
      </w:pPr>
      <w:r w:rsidRPr="009B5A78">
        <w:rPr>
          <w:rFonts w:cstheme="minorHAnsi"/>
        </w:rPr>
        <w:t>The name of the person chairing the meeting/hearing</w:t>
      </w:r>
    </w:p>
    <w:p w14:paraId="5031C5DE" w14:textId="3606AD62" w:rsidR="00644DB8" w:rsidRPr="00293924" w:rsidRDefault="00994C78" w:rsidP="00994C78">
      <w:pPr>
        <w:pStyle w:val="ListParagraph"/>
        <w:numPr>
          <w:ilvl w:val="0"/>
          <w:numId w:val="12"/>
        </w:numPr>
        <w:rPr>
          <w:rFonts w:cstheme="minorHAnsi"/>
        </w:rPr>
      </w:pPr>
      <w:r w:rsidRPr="009B5A78">
        <w:rPr>
          <w:rFonts w:cstheme="minorHAnsi"/>
        </w:rPr>
        <w:t xml:space="preserve">The right to be accompanied by a trade union representative or work </w:t>
      </w:r>
      <w:r w:rsidR="00644DB8" w:rsidRPr="009B5A78">
        <w:rPr>
          <w:rFonts w:cstheme="minorHAnsi"/>
        </w:rPr>
        <w:t>colleague.</w:t>
      </w:r>
    </w:p>
    <w:p w14:paraId="76DE558C" w14:textId="77777777" w:rsidR="00293924" w:rsidRDefault="00994C78" w:rsidP="00994C78">
      <w:pPr>
        <w:rPr>
          <w:rFonts w:cstheme="minorHAnsi"/>
        </w:rPr>
      </w:pPr>
      <w:r w:rsidRPr="009B5A78">
        <w:rPr>
          <w:rFonts w:cstheme="minorHAnsi"/>
        </w:rPr>
        <w:t xml:space="preserve">In the case of a dismissal hearing the employee will be provided with copies of documents that management will refer to at the hearing, and the names of any witnesses that they will call with the letter. </w:t>
      </w:r>
    </w:p>
    <w:p w14:paraId="6434F7FE" w14:textId="77777777" w:rsidR="00293924" w:rsidRDefault="00293924" w:rsidP="00994C78">
      <w:pPr>
        <w:rPr>
          <w:rFonts w:cstheme="minorHAnsi"/>
        </w:rPr>
      </w:pPr>
    </w:p>
    <w:p w14:paraId="02A22A80" w14:textId="4A84D039" w:rsidR="00994C78" w:rsidRPr="009B5A78" w:rsidRDefault="00994C78" w:rsidP="00994C78">
      <w:pPr>
        <w:rPr>
          <w:rFonts w:cstheme="minorHAnsi"/>
        </w:rPr>
      </w:pPr>
      <w:r w:rsidRPr="009B5A78">
        <w:rPr>
          <w:rFonts w:cstheme="minorHAnsi"/>
        </w:rPr>
        <w:t>The letter will also inform them of:</w:t>
      </w:r>
    </w:p>
    <w:p w14:paraId="5EAB898C" w14:textId="79B74BB0" w:rsidR="00994C78" w:rsidRPr="009B5A78" w:rsidRDefault="00994C78" w:rsidP="00994C78">
      <w:pPr>
        <w:pStyle w:val="ListParagraph"/>
        <w:numPr>
          <w:ilvl w:val="0"/>
          <w:numId w:val="11"/>
        </w:numPr>
        <w:rPr>
          <w:rFonts w:cstheme="minorHAnsi"/>
        </w:rPr>
      </w:pPr>
      <w:r w:rsidRPr="009B5A78">
        <w:rPr>
          <w:rFonts w:cstheme="minorHAnsi"/>
        </w:rPr>
        <w:t xml:space="preserve">The requirement to provide the </w:t>
      </w:r>
      <w:r w:rsidR="0003168F" w:rsidRPr="009B5A78">
        <w:rPr>
          <w:rFonts w:cstheme="minorHAnsi"/>
        </w:rPr>
        <w:t>M</w:t>
      </w:r>
      <w:r w:rsidRPr="009B5A78">
        <w:rPr>
          <w:rFonts w:cstheme="minorHAnsi"/>
        </w:rPr>
        <w:t>anager/</w:t>
      </w:r>
      <w:r w:rsidR="0003168F" w:rsidRPr="009B5A78">
        <w:rPr>
          <w:rFonts w:cstheme="minorHAnsi"/>
        </w:rPr>
        <w:t>C</w:t>
      </w:r>
      <w:r w:rsidRPr="009B5A78">
        <w:rPr>
          <w:rFonts w:cstheme="minorHAnsi"/>
        </w:rPr>
        <w:t xml:space="preserve">hair hearing the case with a copy of the documents that they will be relying on and the names of any witnesses that they will be calling at the hearing at least five working days before the hearing. </w:t>
      </w:r>
    </w:p>
    <w:p w14:paraId="02C68030" w14:textId="7AAE0D3B" w:rsidR="00994C78" w:rsidRPr="009B5A78" w:rsidRDefault="00994C78" w:rsidP="00994C78">
      <w:pPr>
        <w:pStyle w:val="ListParagraph"/>
        <w:numPr>
          <w:ilvl w:val="0"/>
          <w:numId w:val="11"/>
        </w:numPr>
        <w:rPr>
          <w:rFonts w:cstheme="minorHAnsi"/>
        </w:rPr>
      </w:pPr>
      <w:r w:rsidRPr="009B5A78">
        <w:rPr>
          <w:rFonts w:cstheme="minorHAnsi"/>
        </w:rPr>
        <w:t>The possibility that the hearing could result in their employment being terminated.</w:t>
      </w:r>
    </w:p>
    <w:p w14:paraId="3600265F" w14:textId="77777777" w:rsidR="002133FB" w:rsidRPr="00994C78" w:rsidRDefault="002133FB" w:rsidP="002133FB">
      <w:pPr>
        <w:pStyle w:val="ListParagraph"/>
      </w:pPr>
    </w:p>
    <w:p w14:paraId="7C72D34A" w14:textId="0A6E780A" w:rsidR="00994C78" w:rsidRPr="009B5A78" w:rsidRDefault="00994C78" w:rsidP="002133FB">
      <w:pPr>
        <w:pStyle w:val="ListParagraph"/>
        <w:numPr>
          <w:ilvl w:val="0"/>
          <w:numId w:val="25"/>
        </w:numPr>
        <w:rPr>
          <w:rFonts w:cstheme="minorHAnsi"/>
          <w:b/>
          <w:bCs/>
          <w:sz w:val="28"/>
          <w:szCs w:val="28"/>
        </w:rPr>
      </w:pPr>
      <w:r w:rsidRPr="009B5A78">
        <w:rPr>
          <w:rFonts w:cstheme="minorHAnsi"/>
          <w:b/>
          <w:bCs/>
          <w:sz w:val="28"/>
          <w:szCs w:val="28"/>
        </w:rPr>
        <w:t>Process at dismissal hearings</w:t>
      </w:r>
    </w:p>
    <w:p w14:paraId="7E1C25FB" w14:textId="2F96E471" w:rsidR="00994C78" w:rsidRPr="009B5A78" w:rsidRDefault="00994C78" w:rsidP="00994C78">
      <w:pPr>
        <w:rPr>
          <w:rFonts w:cstheme="minorHAnsi"/>
        </w:rPr>
      </w:pPr>
      <w:r w:rsidRPr="3458F8C6">
        <w:rPr>
          <w:rFonts w:ascii="Arial" w:hAnsi="Arial" w:cs="Arial"/>
          <w:sz w:val="24"/>
          <w:szCs w:val="24"/>
        </w:rPr>
        <w:t xml:space="preserve"> </w:t>
      </w:r>
      <w:r w:rsidR="0003168F" w:rsidRPr="009B5A78">
        <w:rPr>
          <w:rFonts w:cstheme="minorHAnsi"/>
        </w:rPr>
        <w:t>The Executive Principal, Heads of School or Line Manager</w:t>
      </w:r>
      <w:r w:rsidR="009D150F" w:rsidRPr="009B5A78">
        <w:rPr>
          <w:rFonts w:cstheme="minorHAnsi"/>
        </w:rPr>
        <w:t xml:space="preserve"> </w:t>
      </w:r>
      <w:r w:rsidRPr="009B5A78">
        <w:rPr>
          <w:rFonts w:cstheme="minorHAnsi"/>
        </w:rPr>
        <w:t>who has handled earlier stages of the procedure will attend the dismissal hearing to present the management case.</w:t>
      </w:r>
    </w:p>
    <w:p w14:paraId="498EFAFB" w14:textId="77777777" w:rsidR="00A778BB" w:rsidRPr="009B5A78" w:rsidRDefault="00994C78" w:rsidP="00994C78">
      <w:pPr>
        <w:rPr>
          <w:rFonts w:cstheme="minorHAnsi"/>
        </w:rPr>
      </w:pPr>
      <w:r w:rsidRPr="009B5A78">
        <w:rPr>
          <w:rFonts w:cstheme="minorHAnsi"/>
        </w:rPr>
        <w:t>At the hearing options already explored and/or tested will be reviewed and any remaining options (if any) will be considered.</w:t>
      </w:r>
    </w:p>
    <w:p w14:paraId="6E9CDB48" w14:textId="77777777" w:rsidR="00A778BB" w:rsidRPr="009B5A78" w:rsidRDefault="00994C78" w:rsidP="00994C78">
      <w:pPr>
        <w:rPr>
          <w:rFonts w:cstheme="minorHAnsi"/>
        </w:rPr>
      </w:pPr>
      <w:r w:rsidRPr="009B5A78">
        <w:rPr>
          <w:rFonts w:cstheme="minorHAnsi"/>
        </w:rPr>
        <w:t xml:space="preserve">The management side and the employee will be given the opportunity to state their case, call witnesses and ask questions. </w:t>
      </w:r>
    </w:p>
    <w:p w14:paraId="640C44D3" w14:textId="3BC09F13" w:rsidR="00A778BB" w:rsidRPr="009B5A78" w:rsidRDefault="00994C78" w:rsidP="00994C78">
      <w:pPr>
        <w:rPr>
          <w:rFonts w:cstheme="minorHAnsi"/>
        </w:rPr>
      </w:pPr>
      <w:r w:rsidRPr="009B5A78">
        <w:rPr>
          <w:rFonts w:cstheme="minorHAnsi"/>
        </w:rPr>
        <w:t xml:space="preserve">The hearing will normally be adjourned whilst the panel reaches a decision. </w:t>
      </w:r>
    </w:p>
    <w:p w14:paraId="522F523E" w14:textId="0861B960" w:rsidR="00A778BB" w:rsidRPr="009B5A78" w:rsidRDefault="00994C78" w:rsidP="00994C78">
      <w:pPr>
        <w:rPr>
          <w:rFonts w:cstheme="minorHAnsi"/>
        </w:rPr>
      </w:pPr>
      <w:r w:rsidRPr="009B5A78">
        <w:rPr>
          <w:rFonts w:cstheme="minorHAnsi"/>
        </w:rPr>
        <w:t xml:space="preserve">If the panel believes that there are no reasonable alternatives, they may decide to that employment should be terminated with due notice, on grounds of capability. In reaching this decision any mitigating factors and the likelihood of the situation improving in the future will be considered. </w:t>
      </w:r>
    </w:p>
    <w:p w14:paraId="632B81B9" w14:textId="3D2BBE92" w:rsidR="00A778BB" w:rsidRPr="009B5A78" w:rsidRDefault="00994C78" w:rsidP="00994C78">
      <w:pPr>
        <w:rPr>
          <w:rFonts w:cstheme="minorHAnsi"/>
        </w:rPr>
      </w:pPr>
      <w:r w:rsidRPr="009B5A78">
        <w:rPr>
          <w:rFonts w:cstheme="minorHAnsi"/>
        </w:rPr>
        <w:t xml:space="preserve">The employee will be notified in writing of the outcome, normally within five working days. </w:t>
      </w:r>
    </w:p>
    <w:p w14:paraId="05A08FD1" w14:textId="7DE19692" w:rsidR="00A778BB" w:rsidRPr="009B5A78" w:rsidRDefault="00994C78" w:rsidP="002133FB">
      <w:pPr>
        <w:pStyle w:val="ListParagraph"/>
        <w:numPr>
          <w:ilvl w:val="0"/>
          <w:numId w:val="25"/>
        </w:numPr>
        <w:rPr>
          <w:rFonts w:cstheme="minorHAnsi"/>
          <w:b/>
          <w:bCs/>
          <w:sz w:val="28"/>
          <w:szCs w:val="28"/>
        </w:rPr>
      </w:pPr>
      <w:r w:rsidRPr="009B5A78">
        <w:rPr>
          <w:rFonts w:cstheme="minorHAnsi"/>
          <w:b/>
          <w:bCs/>
          <w:sz w:val="28"/>
          <w:szCs w:val="28"/>
        </w:rPr>
        <w:t xml:space="preserve">Appeal hearings </w:t>
      </w:r>
    </w:p>
    <w:p w14:paraId="732192B5" w14:textId="77777777" w:rsidR="00A778BB" w:rsidRPr="009B5A78" w:rsidRDefault="00994C78" w:rsidP="00994C78">
      <w:pPr>
        <w:rPr>
          <w:rFonts w:cstheme="minorHAnsi"/>
        </w:rPr>
      </w:pPr>
      <w:r w:rsidRPr="009B5A78">
        <w:rPr>
          <w:rFonts w:cstheme="minorHAnsi"/>
        </w:rPr>
        <w:t xml:space="preserve">The appeal should be heard as soon as possible and not normally later than six school weeks after it was received. </w:t>
      </w:r>
    </w:p>
    <w:p w14:paraId="1B48C2EF" w14:textId="523AB830" w:rsidR="00A778BB" w:rsidRPr="009B5A78" w:rsidRDefault="00994C78" w:rsidP="00994C78">
      <w:pPr>
        <w:rPr>
          <w:rFonts w:cstheme="minorHAnsi"/>
        </w:rPr>
      </w:pPr>
      <w:r w:rsidRPr="009B5A78">
        <w:rPr>
          <w:rFonts w:cstheme="minorHAnsi"/>
        </w:rPr>
        <w:t xml:space="preserve">Both parties must indicate at least five working days in advance of the appeal hearing which, if any, witnesses they wish to call and provide copies of any documents that will be relied upon at the hearing. In exceptional circumstances an alternative timescale may be agreed. </w:t>
      </w:r>
    </w:p>
    <w:p w14:paraId="1F5AAA4D" w14:textId="67A38207" w:rsidR="00994C78" w:rsidRPr="009B5A78" w:rsidRDefault="00994C78" w:rsidP="00994C78">
      <w:pPr>
        <w:rPr>
          <w:rFonts w:cstheme="minorHAnsi"/>
        </w:rPr>
      </w:pPr>
      <w:r w:rsidRPr="009B5A78">
        <w:rPr>
          <w:rFonts w:cstheme="minorHAnsi"/>
        </w:rPr>
        <w:t xml:space="preserve">The </w:t>
      </w:r>
      <w:r w:rsidR="007C34FD" w:rsidRPr="009B5A78">
        <w:rPr>
          <w:rFonts w:cstheme="minorHAnsi"/>
        </w:rPr>
        <w:t>C</w:t>
      </w:r>
      <w:r w:rsidRPr="009B5A78">
        <w:rPr>
          <w:rFonts w:cstheme="minorHAnsi"/>
        </w:rPr>
        <w:t xml:space="preserve">hair of the panel who issued the warning at the first formal stage or dismissed the employee at the dismissal hearing will attend the appeal to present evidence. </w:t>
      </w:r>
      <w:r w:rsidR="00A778BB" w:rsidRPr="009B5A78">
        <w:rPr>
          <w:rFonts w:cstheme="minorHAnsi"/>
        </w:rPr>
        <w:t>They</w:t>
      </w:r>
      <w:r w:rsidRPr="009B5A78">
        <w:rPr>
          <w:rFonts w:cstheme="minorHAnsi"/>
        </w:rPr>
        <w:t xml:space="preserve"> may be supported by a representative of HR. </w:t>
      </w:r>
    </w:p>
    <w:p w14:paraId="163B6A2B" w14:textId="4E64D882" w:rsidR="00644DB8" w:rsidRPr="009B5A78" w:rsidRDefault="00994C78" w:rsidP="00994C78">
      <w:pPr>
        <w:rPr>
          <w:rFonts w:cstheme="minorHAnsi"/>
        </w:rPr>
      </w:pPr>
      <w:r w:rsidRPr="009B5A78">
        <w:rPr>
          <w:rFonts w:cstheme="minorHAnsi"/>
        </w:rPr>
        <w:t xml:space="preserve">At the appeal the employee will be asked to explain </w:t>
      </w:r>
      <w:r w:rsidR="00A778BB" w:rsidRPr="009B5A78">
        <w:rPr>
          <w:rFonts w:cstheme="minorHAnsi"/>
        </w:rPr>
        <w:t>their</w:t>
      </w:r>
      <w:r w:rsidRPr="009B5A78">
        <w:rPr>
          <w:rFonts w:cstheme="minorHAnsi"/>
        </w:rPr>
        <w:t xml:space="preserve"> grounds for appeal and present evidence. The presenting </w:t>
      </w:r>
      <w:r w:rsidR="007C34FD" w:rsidRPr="009B5A78">
        <w:rPr>
          <w:rFonts w:cstheme="minorHAnsi"/>
        </w:rPr>
        <w:t>M</w:t>
      </w:r>
      <w:r w:rsidRPr="009B5A78">
        <w:rPr>
          <w:rFonts w:cstheme="minorHAnsi"/>
        </w:rPr>
        <w:t xml:space="preserve">anager will have the opportunity to respond. </w:t>
      </w:r>
      <w:r w:rsidR="00A778BB" w:rsidRPr="009B5A78">
        <w:rPr>
          <w:rFonts w:cstheme="minorHAnsi"/>
        </w:rPr>
        <w:t xml:space="preserve"> </w:t>
      </w:r>
      <w:r w:rsidRPr="009B5A78">
        <w:rPr>
          <w:rFonts w:cstheme="minorHAnsi"/>
        </w:rPr>
        <w:t xml:space="preserve">Where witnesses are called both sides will have an opportunity to question them. </w:t>
      </w:r>
    </w:p>
    <w:p w14:paraId="6FA9CEC4" w14:textId="1E113C1A" w:rsidR="00A778BB" w:rsidRPr="009B5A78" w:rsidRDefault="00994C78" w:rsidP="00994C78">
      <w:pPr>
        <w:rPr>
          <w:rFonts w:cstheme="minorHAnsi"/>
        </w:rPr>
      </w:pPr>
      <w:r w:rsidRPr="009B5A78">
        <w:rPr>
          <w:rFonts w:cstheme="minorHAnsi"/>
        </w:rPr>
        <w:t xml:space="preserve">The </w:t>
      </w:r>
      <w:r w:rsidR="004262E1" w:rsidRPr="009B5A78">
        <w:rPr>
          <w:rFonts w:cstheme="minorHAnsi"/>
        </w:rPr>
        <w:t>C</w:t>
      </w:r>
      <w:r w:rsidRPr="009B5A78">
        <w:rPr>
          <w:rFonts w:cstheme="minorHAnsi"/>
        </w:rPr>
        <w:t xml:space="preserve">hair, panel members and the representative from HR may ask questions throughout the appeal hearing. </w:t>
      </w:r>
    </w:p>
    <w:p w14:paraId="56B74BA1" w14:textId="5EA71431" w:rsidR="00A778BB" w:rsidRPr="009B5A78" w:rsidRDefault="00994C78" w:rsidP="002133FB">
      <w:pPr>
        <w:pStyle w:val="ListParagraph"/>
        <w:numPr>
          <w:ilvl w:val="0"/>
          <w:numId w:val="25"/>
        </w:numPr>
        <w:rPr>
          <w:rFonts w:cstheme="minorHAnsi"/>
          <w:b/>
          <w:bCs/>
          <w:sz w:val="28"/>
          <w:szCs w:val="28"/>
        </w:rPr>
      </w:pPr>
      <w:r w:rsidRPr="009B5A78">
        <w:rPr>
          <w:rFonts w:cstheme="minorHAnsi"/>
          <w:b/>
          <w:bCs/>
          <w:sz w:val="28"/>
          <w:szCs w:val="28"/>
        </w:rPr>
        <w:t xml:space="preserve">Written records </w:t>
      </w:r>
    </w:p>
    <w:p w14:paraId="0B3FFD10" w14:textId="00CE5A90" w:rsidR="00A778BB" w:rsidRDefault="004262E1" w:rsidP="00994C78">
      <w:pPr>
        <w:rPr>
          <w:rFonts w:cstheme="minorHAnsi"/>
        </w:rPr>
      </w:pPr>
      <w:r w:rsidRPr="009B5A78">
        <w:rPr>
          <w:rFonts w:cstheme="minorHAnsi"/>
        </w:rPr>
        <w:t>The Senior Managers</w:t>
      </w:r>
      <w:r w:rsidR="00994C78" w:rsidRPr="009B5A78">
        <w:rPr>
          <w:rFonts w:cstheme="minorHAnsi"/>
        </w:rPr>
        <w:t xml:space="preserve"> </w:t>
      </w:r>
      <w:r w:rsidR="00DE571E" w:rsidRPr="009B5A78">
        <w:rPr>
          <w:rFonts w:cstheme="minorHAnsi"/>
        </w:rPr>
        <w:t xml:space="preserve">should </w:t>
      </w:r>
      <w:r w:rsidR="00994C78" w:rsidRPr="009B5A78">
        <w:rPr>
          <w:rFonts w:cstheme="minorHAnsi"/>
        </w:rPr>
        <w:t xml:space="preserve">keep written records of all stages of the procedure that they handle. These should be kept securely within the school. </w:t>
      </w:r>
      <w:r w:rsidR="00A778BB" w:rsidRPr="009B5A78">
        <w:rPr>
          <w:rFonts w:cstheme="minorHAnsi"/>
        </w:rPr>
        <w:t xml:space="preserve"> </w:t>
      </w:r>
      <w:r w:rsidR="00994C78" w:rsidRPr="009B5A78">
        <w:rPr>
          <w:rFonts w:cstheme="minorHAnsi"/>
        </w:rPr>
        <w:t>Records should be treated as confidential as appropriate and kept in accordance with the Data Protection Act</w:t>
      </w:r>
      <w:r w:rsidR="41BCF62C" w:rsidRPr="009B5A78">
        <w:rPr>
          <w:rFonts w:cstheme="minorHAnsi"/>
        </w:rPr>
        <w:t xml:space="preserve"> and the Trust </w:t>
      </w:r>
      <w:r w:rsidR="11F7F667" w:rsidRPr="009B5A78">
        <w:rPr>
          <w:rFonts w:cstheme="minorHAnsi"/>
        </w:rPr>
        <w:t>Records Management Polic</w:t>
      </w:r>
      <w:r w:rsidR="41BCF62C" w:rsidRPr="009B5A78">
        <w:rPr>
          <w:rFonts w:cstheme="minorHAnsi"/>
        </w:rPr>
        <w:t>y</w:t>
      </w:r>
      <w:r w:rsidR="06FE02AA" w:rsidRPr="009B5A78">
        <w:rPr>
          <w:rFonts w:cstheme="minorHAnsi"/>
        </w:rPr>
        <w:t>.</w:t>
      </w:r>
    </w:p>
    <w:p w14:paraId="1D0EF1C5" w14:textId="77777777" w:rsidR="00293924" w:rsidRPr="009B5A78" w:rsidRDefault="00293924" w:rsidP="00994C78">
      <w:pPr>
        <w:rPr>
          <w:rFonts w:cstheme="minorHAnsi"/>
        </w:rPr>
      </w:pPr>
    </w:p>
    <w:p w14:paraId="06D5CFC8" w14:textId="0A4327CB" w:rsidR="00A778BB" w:rsidRPr="009B5A78" w:rsidRDefault="00994C78" w:rsidP="002133FB">
      <w:pPr>
        <w:pStyle w:val="ListParagraph"/>
        <w:numPr>
          <w:ilvl w:val="0"/>
          <w:numId w:val="25"/>
        </w:numPr>
        <w:rPr>
          <w:rFonts w:cstheme="minorHAnsi"/>
          <w:b/>
          <w:bCs/>
          <w:sz w:val="28"/>
          <w:szCs w:val="28"/>
        </w:rPr>
      </w:pPr>
      <w:r w:rsidRPr="009B5A78">
        <w:rPr>
          <w:rFonts w:cstheme="minorHAnsi"/>
          <w:b/>
          <w:bCs/>
          <w:sz w:val="28"/>
          <w:szCs w:val="28"/>
        </w:rPr>
        <w:t xml:space="preserve">The employee’s representative </w:t>
      </w:r>
    </w:p>
    <w:p w14:paraId="063BBF6F" w14:textId="07750123" w:rsidR="00A778BB" w:rsidRPr="009B5A78" w:rsidRDefault="00994C78" w:rsidP="00994C78">
      <w:pPr>
        <w:rPr>
          <w:rFonts w:cstheme="minorHAnsi"/>
        </w:rPr>
      </w:pPr>
      <w:r w:rsidRPr="009B5A78">
        <w:rPr>
          <w:rFonts w:cstheme="minorHAnsi"/>
        </w:rPr>
        <w:t xml:space="preserve">The employee is entitled to be accompanied at all formal meetings/hearings by a trade union representative or work colleague. </w:t>
      </w:r>
      <w:r w:rsidR="00A778BB" w:rsidRPr="009B5A78">
        <w:rPr>
          <w:rFonts w:cstheme="minorHAnsi"/>
        </w:rPr>
        <w:t xml:space="preserve"> </w:t>
      </w:r>
    </w:p>
    <w:p w14:paraId="3FD34949" w14:textId="2EB93F62" w:rsidR="00A778BB" w:rsidRPr="009B5A78" w:rsidRDefault="00994C78" w:rsidP="00994C78">
      <w:pPr>
        <w:rPr>
          <w:rFonts w:cstheme="minorHAnsi"/>
          <w:u w:val="single"/>
        </w:rPr>
      </w:pPr>
      <w:r w:rsidRPr="009B5A78">
        <w:rPr>
          <w:rFonts w:cstheme="minorHAnsi"/>
        </w:rPr>
        <w:t xml:space="preserve">The employee’s representative may confer with the employee during formal meetings, </w:t>
      </w:r>
      <w:proofErr w:type="gramStart"/>
      <w:r w:rsidRPr="009B5A78">
        <w:rPr>
          <w:rFonts w:cstheme="minorHAnsi"/>
        </w:rPr>
        <w:t>hearings</w:t>
      </w:r>
      <w:proofErr w:type="gramEnd"/>
      <w:r w:rsidRPr="009B5A78">
        <w:rPr>
          <w:rFonts w:cstheme="minorHAnsi"/>
        </w:rPr>
        <w:t xml:space="preserve"> and appeals, explain the employee’s case, ask questions, sum up and respond to views expressed at the hearing so long as the employee is happy for </w:t>
      </w:r>
      <w:r w:rsidR="4A364534" w:rsidRPr="009B5A78">
        <w:rPr>
          <w:rFonts w:cstheme="minorHAnsi"/>
        </w:rPr>
        <w:t>them</w:t>
      </w:r>
      <w:r w:rsidRPr="009B5A78">
        <w:rPr>
          <w:rFonts w:cstheme="minorHAnsi"/>
        </w:rPr>
        <w:t xml:space="preserve"> to do so. </w:t>
      </w:r>
      <w:r w:rsidR="00A778BB" w:rsidRPr="009B5A78">
        <w:rPr>
          <w:rFonts w:cstheme="minorHAnsi"/>
        </w:rPr>
        <w:t xml:space="preserve"> </w:t>
      </w:r>
      <w:r w:rsidRPr="009B5A78">
        <w:rPr>
          <w:rFonts w:cstheme="minorHAnsi"/>
        </w:rPr>
        <w:t xml:space="preserve">Unless there are exceptional circumstances and the </w:t>
      </w:r>
      <w:r w:rsidR="00FE654E" w:rsidRPr="009B5A78">
        <w:rPr>
          <w:rFonts w:cstheme="minorHAnsi"/>
        </w:rPr>
        <w:t>C</w:t>
      </w:r>
      <w:r w:rsidRPr="009B5A78">
        <w:rPr>
          <w:rFonts w:cstheme="minorHAnsi"/>
        </w:rPr>
        <w:t>hair of the meeting/hearing/appeal permits it, the representative may not answer questions on the employee’s behalf.</w:t>
      </w:r>
    </w:p>
    <w:p w14:paraId="524E7119" w14:textId="2AB16B1F" w:rsidR="002133FB" w:rsidRPr="009B5A78" w:rsidRDefault="002133FB">
      <w:pPr>
        <w:rPr>
          <w:rFonts w:cstheme="minorHAnsi"/>
          <w:b/>
          <w:bCs/>
        </w:rPr>
      </w:pPr>
      <w:r w:rsidRPr="009B5A78">
        <w:rPr>
          <w:rFonts w:cstheme="minorHAnsi"/>
          <w:b/>
          <w:bCs/>
        </w:rPr>
        <w:br w:type="page"/>
      </w:r>
    </w:p>
    <w:p w14:paraId="73674A77" w14:textId="77777777" w:rsidR="005A044F" w:rsidRDefault="005A044F">
      <w:pPr>
        <w:rPr>
          <w:rFonts w:ascii="Arial" w:hAnsi="Arial" w:cs="Arial"/>
          <w:b/>
          <w:bCs/>
          <w:sz w:val="24"/>
          <w:szCs w:val="24"/>
        </w:rPr>
      </w:pPr>
    </w:p>
    <w:p w14:paraId="466B55B6" w14:textId="63781E2C" w:rsidR="00DB14A9" w:rsidRPr="009B5A78" w:rsidRDefault="00DB14A9" w:rsidP="00DB14A9">
      <w:pPr>
        <w:rPr>
          <w:rFonts w:cstheme="minorHAnsi"/>
          <w:b/>
          <w:bCs/>
          <w:sz w:val="28"/>
          <w:szCs w:val="28"/>
        </w:rPr>
      </w:pPr>
      <w:r w:rsidRPr="009B5A78">
        <w:rPr>
          <w:rFonts w:cstheme="minorHAnsi"/>
          <w:b/>
          <w:bCs/>
          <w:sz w:val="28"/>
          <w:szCs w:val="28"/>
        </w:rPr>
        <w:t xml:space="preserve">Appendix 1 – </w:t>
      </w:r>
      <w:r w:rsidR="001859DE" w:rsidRPr="009B5A78">
        <w:rPr>
          <w:rFonts w:cstheme="minorHAnsi"/>
          <w:b/>
          <w:bCs/>
          <w:sz w:val="28"/>
          <w:szCs w:val="28"/>
        </w:rPr>
        <w:t>S</w:t>
      </w:r>
      <w:r w:rsidRPr="009B5A78">
        <w:rPr>
          <w:rFonts w:cstheme="minorHAnsi"/>
          <w:b/>
          <w:bCs/>
          <w:sz w:val="28"/>
          <w:szCs w:val="28"/>
        </w:rPr>
        <w:t xml:space="preserve">ick </w:t>
      </w:r>
      <w:r w:rsidR="001859DE" w:rsidRPr="009B5A78">
        <w:rPr>
          <w:rFonts w:cstheme="minorHAnsi"/>
          <w:b/>
          <w:bCs/>
          <w:sz w:val="28"/>
          <w:szCs w:val="28"/>
        </w:rPr>
        <w:t>P</w:t>
      </w:r>
      <w:r w:rsidRPr="009B5A78">
        <w:rPr>
          <w:rFonts w:cstheme="minorHAnsi"/>
          <w:b/>
          <w:bCs/>
          <w:sz w:val="28"/>
          <w:szCs w:val="28"/>
        </w:rPr>
        <w:t xml:space="preserve">ay </w:t>
      </w:r>
      <w:r w:rsidR="001859DE" w:rsidRPr="009B5A78">
        <w:rPr>
          <w:rFonts w:cstheme="minorHAnsi"/>
          <w:b/>
          <w:bCs/>
          <w:sz w:val="28"/>
          <w:szCs w:val="28"/>
        </w:rPr>
        <w:t>E</w:t>
      </w:r>
      <w:r w:rsidRPr="009B5A78">
        <w:rPr>
          <w:rFonts w:cstheme="minorHAnsi"/>
          <w:b/>
          <w:bCs/>
          <w:sz w:val="28"/>
          <w:szCs w:val="28"/>
        </w:rPr>
        <w:t>ntitlements</w:t>
      </w:r>
    </w:p>
    <w:p w14:paraId="5B64FC42" w14:textId="77777777" w:rsidR="00DB14A9" w:rsidRPr="009B5A78" w:rsidRDefault="00DB14A9" w:rsidP="00DB14A9">
      <w:pPr>
        <w:rPr>
          <w:rFonts w:cstheme="minorHAnsi"/>
          <w:b/>
          <w:bCs/>
          <w:sz w:val="28"/>
          <w:szCs w:val="28"/>
          <w:u w:val="single"/>
        </w:rPr>
      </w:pPr>
      <w:r w:rsidRPr="009B5A78">
        <w:rPr>
          <w:rFonts w:cstheme="minorHAnsi"/>
          <w:b/>
          <w:bCs/>
          <w:sz w:val="28"/>
          <w:szCs w:val="28"/>
          <w:u w:val="single"/>
        </w:rPr>
        <w:t>Teachers</w:t>
      </w:r>
    </w:p>
    <w:p w14:paraId="4C2E6145" w14:textId="77777777" w:rsidR="00DB14A9" w:rsidRPr="009B5A78" w:rsidRDefault="00DB14A9" w:rsidP="00DB14A9">
      <w:pPr>
        <w:rPr>
          <w:rFonts w:cstheme="minorHAnsi"/>
          <w:sz w:val="24"/>
          <w:szCs w:val="24"/>
        </w:rPr>
      </w:pPr>
      <w:r w:rsidRPr="009B5A78">
        <w:rPr>
          <w:rFonts w:cstheme="minorHAnsi"/>
          <w:sz w:val="24"/>
          <w:szCs w:val="24"/>
        </w:rPr>
        <w:t>Provided the appropriate conditions are met, a teacher absent from duty because of illness (which includes injury or other disability) shall be entitled to receive in any one pay year sick pay as follows:</w:t>
      </w:r>
    </w:p>
    <w:p w14:paraId="2A56601F" w14:textId="77777777" w:rsidR="00DB14A9" w:rsidRPr="009B5A78" w:rsidRDefault="00DB14A9" w:rsidP="00DB14A9">
      <w:pPr>
        <w:rPr>
          <w:rFonts w:cstheme="minorHAnsi"/>
          <w:sz w:val="24"/>
          <w:szCs w:val="24"/>
        </w:rPr>
      </w:pPr>
    </w:p>
    <w:tbl>
      <w:tblPr>
        <w:tblStyle w:val="TableGrid"/>
        <w:tblW w:w="9209" w:type="dxa"/>
        <w:tblLook w:val="04A0" w:firstRow="1" w:lastRow="0" w:firstColumn="1" w:lastColumn="0" w:noHBand="0" w:noVBand="1"/>
      </w:tblPr>
      <w:tblGrid>
        <w:gridCol w:w="4508"/>
        <w:gridCol w:w="4701"/>
      </w:tblGrid>
      <w:tr w:rsidR="00DB14A9" w:rsidRPr="009B5A78" w14:paraId="4718FBD2" w14:textId="77777777" w:rsidTr="001859DE">
        <w:tc>
          <w:tcPr>
            <w:tcW w:w="4508" w:type="dxa"/>
          </w:tcPr>
          <w:p w14:paraId="4EB246C0" w14:textId="77777777" w:rsidR="00DB14A9" w:rsidRPr="009B5A78" w:rsidRDefault="00DB14A9">
            <w:pPr>
              <w:rPr>
                <w:rFonts w:cstheme="minorHAnsi"/>
                <w:sz w:val="24"/>
                <w:szCs w:val="24"/>
              </w:rPr>
            </w:pPr>
            <w:r w:rsidRPr="009B5A78">
              <w:rPr>
                <w:rFonts w:cstheme="minorHAnsi"/>
                <w:sz w:val="24"/>
                <w:szCs w:val="24"/>
              </w:rPr>
              <w:t>During the first year of service</w:t>
            </w:r>
          </w:p>
        </w:tc>
        <w:tc>
          <w:tcPr>
            <w:tcW w:w="4701" w:type="dxa"/>
          </w:tcPr>
          <w:p w14:paraId="28510426" w14:textId="77777777" w:rsidR="00DB14A9" w:rsidRPr="009B5A78" w:rsidRDefault="00DB14A9">
            <w:pPr>
              <w:rPr>
                <w:rFonts w:cstheme="minorHAnsi"/>
                <w:sz w:val="24"/>
                <w:szCs w:val="24"/>
              </w:rPr>
            </w:pPr>
            <w:r w:rsidRPr="009B5A78">
              <w:rPr>
                <w:rFonts w:cstheme="minorHAnsi"/>
                <w:sz w:val="24"/>
                <w:szCs w:val="24"/>
              </w:rPr>
              <w:t>Full pay for 25 working days and after completing four calendar months’ service, half pay for 50 working days</w:t>
            </w:r>
          </w:p>
        </w:tc>
      </w:tr>
      <w:tr w:rsidR="00DB14A9" w:rsidRPr="009B5A78" w14:paraId="0A2E277C" w14:textId="77777777" w:rsidTr="001859DE">
        <w:tc>
          <w:tcPr>
            <w:tcW w:w="4508" w:type="dxa"/>
          </w:tcPr>
          <w:p w14:paraId="24819536" w14:textId="77777777" w:rsidR="00DB14A9" w:rsidRPr="009B5A78" w:rsidRDefault="00DB14A9">
            <w:pPr>
              <w:rPr>
                <w:rFonts w:cstheme="minorHAnsi"/>
                <w:sz w:val="24"/>
                <w:szCs w:val="24"/>
              </w:rPr>
            </w:pPr>
            <w:r w:rsidRPr="009B5A78">
              <w:rPr>
                <w:rFonts w:cstheme="minorHAnsi"/>
                <w:sz w:val="24"/>
                <w:szCs w:val="24"/>
              </w:rPr>
              <w:t>During the second year of service</w:t>
            </w:r>
          </w:p>
        </w:tc>
        <w:tc>
          <w:tcPr>
            <w:tcW w:w="4701" w:type="dxa"/>
          </w:tcPr>
          <w:p w14:paraId="1A45FE01" w14:textId="77777777" w:rsidR="00DB14A9" w:rsidRPr="009B5A78" w:rsidRDefault="00DB14A9">
            <w:pPr>
              <w:rPr>
                <w:rFonts w:cstheme="minorHAnsi"/>
                <w:sz w:val="24"/>
                <w:szCs w:val="24"/>
              </w:rPr>
            </w:pPr>
            <w:r w:rsidRPr="009B5A78">
              <w:rPr>
                <w:rFonts w:cstheme="minorHAnsi"/>
                <w:sz w:val="24"/>
                <w:szCs w:val="24"/>
              </w:rPr>
              <w:t>Full pay for 50 working days and the half pay for 50 working days</w:t>
            </w:r>
          </w:p>
        </w:tc>
      </w:tr>
      <w:tr w:rsidR="00DB14A9" w:rsidRPr="009B5A78" w14:paraId="3490C77C" w14:textId="77777777" w:rsidTr="001859DE">
        <w:tc>
          <w:tcPr>
            <w:tcW w:w="4508" w:type="dxa"/>
          </w:tcPr>
          <w:p w14:paraId="27AD7F96" w14:textId="77777777" w:rsidR="00DB14A9" w:rsidRPr="009B5A78" w:rsidRDefault="00DB14A9">
            <w:pPr>
              <w:rPr>
                <w:rFonts w:cstheme="minorHAnsi"/>
                <w:sz w:val="24"/>
                <w:szCs w:val="24"/>
              </w:rPr>
            </w:pPr>
            <w:r w:rsidRPr="009B5A78">
              <w:rPr>
                <w:rFonts w:cstheme="minorHAnsi"/>
                <w:sz w:val="24"/>
                <w:szCs w:val="24"/>
              </w:rPr>
              <w:t>During the third year of service</w:t>
            </w:r>
          </w:p>
        </w:tc>
        <w:tc>
          <w:tcPr>
            <w:tcW w:w="4701" w:type="dxa"/>
          </w:tcPr>
          <w:p w14:paraId="46047888" w14:textId="77777777" w:rsidR="00DB14A9" w:rsidRPr="009B5A78" w:rsidRDefault="00DB14A9">
            <w:pPr>
              <w:rPr>
                <w:rFonts w:cstheme="minorHAnsi"/>
                <w:sz w:val="24"/>
                <w:szCs w:val="24"/>
              </w:rPr>
            </w:pPr>
            <w:r w:rsidRPr="009B5A78">
              <w:rPr>
                <w:rFonts w:cstheme="minorHAnsi"/>
                <w:sz w:val="24"/>
                <w:szCs w:val="24"/>
              </w:rPr>
              <w:t>Full pay for 75 working days and half pay for 75 working days</w:t>
            </w:r>
          </w:p>
        </w:tc>
      </w:tr>
      <w:tr w:rsidR="00DB14A9" w:rsidRPr="009B5A78" w14:paraId="0D2A6400" w14:textId="77777777" w:rsidTr="001859DE">
        <w:tc>
          <w:tcPr>
            <w:tcW w:w="4508" w:type="dxa"/>
          </w:tcPr>
          <w:p w14:paraId="31419DDD" w14:textId="77777777" w:rsidR="00DB14A9" w:rsidRPr="009B5A78" w:rsidRDefault="00DB14A9">
            <w:pPr>
              <w:rPr>
                <w:rFonts w:cstheme="minorHAnsi"/>
                <w:sz w:val="24"/>
                <w:szCs w:val="24"/>
              </w:rPr>
            </w:pPr>
            <w:r w:rsidRPr="009B5A78">
              <w:rPr>
                <w:rFonts w:cstheme="minorHAnsi"/>
                <w:sz w:val="24"/>
                <w:szCs w:val="24"/>
              </w:rPr>
              <w:t>During fourth and subsequent years</w:t>
            </w:r>
          </w:p>
        </w:tc>
        <w:tc>
          <w:tcPr>
            <w:tcW w:w="4701" w:type="dxa"/>
          </w:tcPr>
          <w:p w14:paraId="3D51FB81" w14:textId="77777777" w:rsidR="00DB14A9" w:rsidRPr="009B5A78" w:rsidRDefault="00DB14A9">
            <w:pPr>
              <w:rPr>
                <w:rFonts w:cstheme="minorHAnsi"/>
                <w:sz w:val="24"/>
                <w:szCs w:val="24"/>
              </w:rPr>
            </w:pPr>
            <w:r w:rsidRPr="009B5A78">
              <w:rPr>
                <w:rFonts w:cstheme="minorHAnsi"/>
                <w:sz w:val="24"/>
                <w:szCs w:val="24"/>
              </w:rPr>
              <w:t>Full pay for 100 days and half pay for 100 working days</w:t>
            </w:r>
          </w:p>
        </w:tc>
      </w:tr>
    </w:tbl>
    <w:p w14:paraId="2E4B0933" w14:textId="77777777" w:rsidR="00DB14A9" w:rsidRPr="009B5A78" w:rsidRDefault="00DB14A9" w:rsidP="00DB14A9">
      <w:pPr>
        <w:rPr>
          <w:rFonts w:cstheme="minorHAnsi"/>
          <w:sz w:val="24"/>
          <w:szCs w:val="24"/>
        </w:rPr>
      </w:pPr>
    </w:p>
    <w:p w14:paraId="11637290" w14:textId="31E6A408" w:rsidR="00033E71" w:rsidRPr="009B5A78" w:rsidRDefault="00DB14A9" w:rsidP="00DB14A9">
      <w:pPr>
        <w:rPr>
          <w:rFonts w:cstheme="minorHAnsi"/>
          <w:sz w:val="24"/>
          <w:szCs w:val="24"/>
        </w:rPr>
      </w:pPr>
      <w:proofErr w:type="gramStart"/>
      <w:r w:rsidRPr="009B5A78">
        <w:rPr>
          <w:rFonts w:cstheme="minorHAnsi"/>
          <w:sz w:val="24"/>
          <w:szCs w:val="24"/>
        </w:rPr>
        <w:t>For the purpose of</w:t>
      </w:r>
      <w:proofErr w:type="gramEnd"/>
      <w:r w:rsidRPr="009B5A78">
        <w:rPr>
          <w:rFonts w:cstheme="minorHAnsi"/>
          <w:sz w:val="24"/>
          <w:szCs w:val="24"/>
        </w:rPr>
        <w:t xml:space="preserve"> calculating a teacher’s entitlement a year is deemed to begin on 1</w:t>
      </w:r>
      <w:r w:rsidRPr="009B5A78">
        <w:rPr>
          <w:rFonts w:cstheme="minorHAnsi"/>
          <w:sz w:val="24"/>
          <w:szCs w:val="24"/>
          <w:vertAlign w:val="superscript"/>
        </w:rPr>
        <w:t>st</w:t>
      </w:r>
      <w:r w:rsidRPr="009B5A78">
        <w:rPr>
          <w:rFonts w:cstheme="minorHAnsi"/>
          <w:sz w:val="24"/>
          <w:szCs w:val="24"/>
        </w:rPr>
        <w:t xml:space="preserve"> </w:t>
      </w:r>
      <w:r w:rsidR="00293924" w:rsidRPr="009B5A78">
        <w:rPr>
          <w:rFonts w:cstheme="minorHAnsi"/>
          <w:sz w:val="24"/>
          <w:szCs w:val="24"/>
        </w:rPr>
        <w:t>September and</w:t>
      </w:r>
      <w:r w:rsidRPr="009B5A78">
        <w:rPr>
          <w:rFonts w:cstheme="minorHAnsi"/>
          <w:sz w:val="24"/>
          <w:szCs w:val="24"/>
        </w:rPr>
        <w:t xml:space="preserve"> end on 31</w:t>
      </w:r>
      <w:r w:rsidRPr="009B5A78">
        <w:rPr>
          <w:rFonts w:cstheme="minorHAnsi"/>
          <w:sz w:val="24"/>
          <w:szCs w:val="24"/>
          <w:vertAlign w:val="superscript"/>
        </w:rPr>
        <w:t>st</w:t>
      </w:r>
      <w:r w:rsidRPr="009B5A78">
        <w:rPr>
          <w:rFonts w:cstheme="minorHAnsi"/>
          <w:sz w:val="24"/>
          <w:szCs w:val="24"/>
        </w:rPr>
        <w:t xml:space="preserve"> </w:t>
      </w:r>
      <w:r w:rsidR="769BDD94" w:rsidRPr="009B5A78">
        <w:rPr>
          <w:rFonts w:cstheme="minorHAnsi"/>
          <w:sz w:val="24"/>
          <w:szCs w:val="24"/>
        </w:rPr>
        <w:t>August</w:t>
      </w:r>
      <w:r w:rsidRPr="009B5A78">
        <w:rPr>
          <w:rFonts w:cstheme="minorHAnsi"/>
          <w:sz w:val="24"/>
          <w:szCs w:val="24"/>
        </w:rPr>
        <w:t xml:space="preserve"> of the following year.  Where a teacher starts service after 1</w:t>
      </w:r>
      <w:r w:rsidRPr="009B5A78">
        <w:rPr>
          <w:rFonts w:cstheme="minorHAnsi"/>
          <w:sz w:val="24"/>
          <w:szCs w:val="24"/>
          <w:vertAlign w:val="superscript"/>
        </w:rPr>
        <w:t>st</w:t>
      </w:r>
      <w:r w:rsidRPr="009B5A78">
        <w:rPr>
          <w:rFonts w:cstheme="minorHAnsi"/>
          <w:sz w:val="24"/>
          <w:szCs w:val="24"/>
        </w:rPr>
        <w:t xml:space="preserve"> </w:t>
      </w:r>
      <w:r w:rsidR="0A70032F" w:rsidRPr="009B5A78">
        <w:rPr>
          <w:rFonts w:cstheme="minorHAnsi"/>
          <w:sz w:val="24"/>
          <w:szCs w:val="24"/>
        </w:rPr>
        <w:t>September</w:t>
      </w:r>
      <w:r w:rsidRPr="009B5A78">
        <w:rPr>
          <w:rFonts w:cstheme="minorHAnsi"/>
          <w:sz w:val="24"/>
          <w:szCs w:val="24"/>
        </w:rPr>
        <w:t xml:space="preserve"> in any year, the full entitlement for that year will be applicable.  Where a teacher is on sick leave on the 31</w:t>
      </w:r>
      <w:r w:rsidRPr="009B5A78">
        <w:rPr>
          <w:rFonts w:cstheme="minorHAnsi"/>
          <w:sz w:val="24"/>
          <w:szCs w:val="24"/>
          <w:vertAlign w:val="superscript"/>
        </w:rPr>
        <w:t>st</w:t>
      </w:r>
      <w:r w:rsidRPr="009B5A78">
        <w:rPr>
          <w:rFonts w:cstheme="minorHAnsi"/>
          <w:sz w:val="24"/>
          <w:szCs w:val="24"/>
        </w:rPr>
        <w:t xml:space="preserve"> </w:t>
      </w:r>
      <w:r w:rsidR="6CB8BB33" w:rsidRPr="009B5A78">
        <w:rPr>
          <w:rFonts w:cstheme="minorHAnsi"/>
          <w:sz w:val="24"/>
          <w:szCs w:val="24"/>
        </w:rPr>
        <w:t xml:space="preserve">August </w:t>
      </w:r>
      <w:r w:rsidRPr="009B5A78">
        <w:rPr>
          <w:rFonts w:cstheme="minorHAnsi"/>
          <w:sz w:val="24"/>
          <w:szCs w:val="24"/>
        </w:rPr>
        <w:t xml:space="preserve">in any year, no new entitlements shall begin until the teacher has resumed duty and the period from </w:t>
      </w:r>
      <w:r w:rsidR="496D9598" w:rsidRPr="009B5A78">
        <w:rPr>
          <w:rFonts w:cstheme="minorHAnsi"/>
          <w:sz w:val="24"/>
          <w:szCs w:val="24"/>
        </w:rPr>
        <w:t xml:space="preserve">September </w:t>
      </w:r>
      <w:r w:rsidRPr="009B5A78">
        <w:rPr>
          <w:rFonts w:cstheme="minorHAnsi"/>
          <w:sz w:val="24"/>
          <w:szCs w:val="24"/>
        </w:rPr>
        <w:t>1</w:t>
      </w:r>
      <w:r w:rsidRPr="009B5A78">
        <w:rPr>
          <w:rFonts w:cstheme="minorHAnsi"/>
          <w:sz w:val="24"/>
          <w:szCs w:val="24"/>
          <w:vertAlign w:val="superscript"/>
        </w:rPr>
        <w:t>st</w:t>
      </w:r>
      <w:r w:rsidRPr="009B5A78">
        <w:rPr>
          <w:rFonts w:cstheme="minorHAnsi"/>
          <w:sz w:val="24"/>
          <w:szCs w:val="24"/>
        </w:rPr>
        <w:t xml:space="preserve"> until the return to duty is regarded as part of the preceding year’s entitlement for the purpose of this scheme</w:t>
      </w:r>
      <w:r w:rsidR="00033E71">
        <w:rPr>
          <w:rFonts w:cstheme="minorHAnsi"/>
          <w:sz w:val="24"/>
          <w:szCs w:val="24"/>
        </w:rPr>
        <w:t xml:space="preserve">. For all staff on any other terms and conditions the absence dates may vary and will adhere to TUPE terms and conditions. </w:t>
      </w:r>
    </w:p>
    <w:p w14:paraId="17B96180" w14:textId="364F0DAA" w:rsidR="00DB14A9" w:rsidRPr="009B5A78" w:rsidRDefault="00DB14A9" w:rsidP="00DB14A9">
      <w:pPr>
        <w:rPr>
          <w:rFonts w:cstheme="minorHAnsi"/>
          <w:b/>
          <w:bCs/>
          <w:sz w:val="28"/>
          <w:szCs w:val="28"/>
          <w:u w:val="single"/>
        </w:rPr>
      </w:pPr>
      <w:r w:rsidRPr="009B5A78">
        <w:rPr>
          <w:rFonts w:cstheme="minorHAnsi"/>
          <w:b/>
          <w:bCs/>
          <w:sz w:val="28"/>
          <w:szCs w:val="28"/>
          <w:u w:val="single"/>
        </w:rPr>
        <w:t xml:space="preserve">Support </w:t>
      </w:r>
      <w:r w:rsidR="00A95B74" w:rsidRPr="009B5A78">
        <w:rPr>
          <w:rFonts w:cstheme="minorHAnsi"/>
          <w:b/>
          <w:bCs/>
          <w:sz w:val="28"/>
          <w:szCs w:val="28"/>
          <w:u w:val="single"/>
        </w:rPr>
        <w:t>E</w:t>
      </w:r>
      <w:r w:rsidRPr="009B5A78">
        <w:rPr>
          <w:rFonts w:cstheme="minorHAnsi"/>
          <w:b/>
          <w:bCs/>
          <w:sz w:val="28"/>
          <w:szCs w:val="28"/>
          <w:u w:val="single"/>
        </w:rPr>
        <w:t>mployees</w:t>
      </w:r>
    </w:p>
    <w:p w14:paraId="3DDE177C" w14:textId="3CC9EB32" w:rsidR="00DB14A9" w:rsidRPr="009B5A78" w:rsidRDefault="00DB14A9" w:rsidP="00DB14A9">
      <w:pPr>
        <w:rPr>
          <w:rFonts w:cstheme="minorHAnsi"/>
          <w:sz w:val="24"/>
          <w:szCs w:val="24"/>
        </w:rPr>
      </w:pPr>
      <w:r w:rsidRPr="009B5A78">
        <w:rPr>
          <w:rFonts w:cstheme="minorHAnsi"/>
          <w:sz w:val="24"/>
          <w:szCs w:val="24"/>
        </w:rPr>
        <w:t>Provided the appropriate conditions are met, a member of the support staff absent from duty because of illness (which includes injury or other disability) shall be entitled to receive in any one pay year sick pay as follows:</w:t>
      </w:r>
    </w:p>
    <w:tbl>
      <w:tblPr>
        <w:tblStyle w:val="TableGrid"/>
        <w:tblW w:w="9209" w:type="dxa"/>
        <w:tblLook w:val="04A0" w:firstRow="1" w:lastRow="0" w:firstColumn="1" w:lastColumn="0" w:noHBand="0" w:noVBand="1"/>
      </w:tblPr>
      <w:tblGrid>
        <w:gridCol w:w="4508"/>
        <w:gridCol w:w="4701"/>
      </w:tblGrid>
      <w:tr w:rsidR="002133FB" w:rsidRPr="009B5A78" w14:paraId="7EBCDE7B" w14:textId="77777777" w:rsidTr="001859DE">
        <w:tc>
          <w:tcPr>
            <w:tcW w:w="4508" w:type="dxa"/>
          </w:tcPr>
          <w:p w14:paraId="5129C8EF" w14:textId="16EFB262" w:rsidR="002133FB" w:rsidRPr="009B5A78" w:rsidRDefault="002133FB" w:rsidP="00DB14A9">
            <w:pPr>
              <w:rPr>
                <w:rFonts w:cstheme="minorHAnsi"/>
                <w:sz w:val="24"/>
                <w:szCs w:val="24"/>
              </w:rPr>
            </w:pPr>
            <w:r w:rsidRPr="009B5A78">
              <w:rPr>
                <w:rFonts w:cstheme="minorHAnsi"/>
                <w:sz w:val="24"/>
                <w:szCs w:val="24"/>
              </w:rPr>
              <w:t>During the first year of service</w:t>
            </w:r>
          </w:p>
        </w:tc>
        <w:tc>
          <w:tcPr>
            <w:tcW w:w="4701" w:type="dxa"/>
          </w:tcPr>
          <w:p w14:paraId="4B0E4D6B" w14:textId="1DFFE2F4" w:rsidR="002133FB" w:rsidRPr="009B5A78" w:rsidRDefault="002133FB" w:rsidP="00DB14A9">
            <w:pPr>
              <w:rPr>
                <w:rFonts w:cstheme="minorHAnsi"/>
                <w:sz w:val="24"/>
                <w:szCs w:val="24"/>
              </w:rPr>
            </w:pPr>
            <w:r w:rsidRPr="009B5A78">
              <w:rPr>
                <w:rFonts w:cstheme="minorHAnsi"/>
                <w:sz w:val="24"/>
                <w:szCs w:val="24"/>
              </w:rPr>
              <w:t>up to one month’s full pay and (after completing four months’ service) two months’ half pay.</w:t>
            </w:r>
          </w:p>
        </w:tc>
      </w:tr>
      <w:tr w:rsidR="002133FB" w:rsidRPr="009B5A78" w14:paraId="74902D86" w14:textId="77777777" w:rsidTr="001859DE">
        <w:tc>
          <w:tcPr>
            <w:tcW w:w="4508" w:type="dxa"/>
          </w:tcPr>
          <w:p w14:paraId="2EB00201" w14:textId="12B98BC2" w:rsidR="002133FB" w:rsidRPr="009B5A78" w:rsidRDefault="002133FB" w:rsidP="00DB14A9">
            <w:pPr>
              <w:rPr>
                <w:rFonts w:cstheme="minorHAnsi"/>
                <w:sz w:val="24"/>
                <w:szCs w:val="24"/>
              </w:rPr>
            </w:pPr>
            <w:r w:rsidRPr="009B5A78">
              <w:rPr>
                <w:rFonts w:cstheme="minorHAnsi"/>
                <w:sz w:val="24"/>
                <w:szCs w:val="24"/>
              </w:rPr>
              <w:t>During the second year of service</w:t>
            </w:r>
          </w:p>
        </w:tc>
        <w:tc>
          <w:tcPr>
            <w:tcW w:w="4701" w:type="dxa"/>
          </w:tcPr>
          <w:p w14:paraId="3149BACE" w14:textId="32915BA6" w:rsidR="002133FB" w:rsidRPr="009B5A78" w:rsidRDefault="002133FB" w:rsidP="00DB14A9">
            <w:pPr>
              <w:rPr>
                <w:rFonts w:cstheme="minorHAnsi"/>
                <w:sz w:val="24"/>
                <w:szCs w:val="24"/>
              </w:rPr>
            </w:pPr>
            <w:r w:rsidRPr="009B5A78">
              <w:rPr>
                <w:rFonts w:cstheme="minorHAnsi"/>
                <w:sz w:val="24"/>
                <w:szCs w:val="24"/>
              </w:rPr>
              <w:t>Up to two months’ full pay and two months’ half pay</w:t>
            </w:r>
          </w:p>
        </w:tc>
      </w:tr>
      <w:tr w:rsidR="002133FB" w:rsidRPr="009B5A78" w14:paraId="7CF9D9F8" w14:textId="77777777" w:rsidTr="001859DE">
        <w:tc>
          <w:tcPr>
            <w:tcW w:w="4508" w:type="dxa"/>
          </w:tcPr>
          <w:p w14:paraId="5A2F72D3" w14:textId="3945B1FD" w:rsidR="002133FB" w:rsidRPr="009B5A78" w:rsidRDefault="002133FB" w:rsidP="00DB14A9">
            <w:pPr>
              <w:rPr>
                <w:rFonts w:cstheme="minorHAnsi"/>
                <w:sz w:val="24"/>
                <w:szCs w:val="24"/>
              </w:rPr>
            </w:pPr>
            <w:r w:rsidRPr="009B5A78">
              <w:rPr>
                <w:rFonts w:cstheme="minorHAnsi"/>
                <w:sz w:val="24"/>
                <w:szCs w:val="24"/>
              </w:rPr>
              <w:t>During the third year of service</w:t>
            </w:r>
          </w:p>
        </w:tc>
        <w:tc>
          <w:tcPr>
            <w:tcW w:w="4701" w:type="dxa"/>
          </w:tcPr>
          <w:p w14:paraId="69550050" w14:textId="1A325343" w:rsidR="002133FB" w:rsidRPr="009B5A78" w:rsidRDefault="002133FB" w:rsidP="00DB14A9">
            <w:pPr>
              <w:rPr>
                <w:rFonts w:cstheme="minorHAnsi"/>
                <w:sz w:val="24"/>
                <w:szCs w:val="24"/>
              </w:rPr>
            </w:pPr>
            <w:r w:rsidRPr="009B5A78">
              <w:rPr>
                <w:rFonts w:cstheme="minorHAnsi"/>
                <w:sz w:val="24"/>
                <w:szCs w:val="24"/>
              </w:rPr>
              <w:t>up to four months’ full pay and four months’ half pay</w:t>
            </w:r>
          </w:p>
        </w:tc>
      </w:tr>
      <w:tr w:rsidR="002133FB" w:rsidRPr="009B5A78" w14:paraId="72939E4B" w14:textId="77777777" w:rsidTr="001859DE">
        <w:tc>
          <w:tcPr>
            <w:tcW w:w="4508" w:type="dxa"/>
          </w:tcPr>
          <w:p w14:paraId="182C084A" w14:textId="03776B11" w:rsidR="002133FB" w:rsidRPr="009B5A78" w:rsidRDefault="002133FB" w:rsidP="00DB14A9">
            <w:pPr>
              <w:rPr>
                <w:rFonts w:cstheme="minorHAnsi"/>
                <w:sz w:val="24"/>
                <w:szCs w:val="24"/>
              </w:rPr>
            </w:pPr>
            <w:r w:rsidRPr="009B5A78">
              <w:rPr>
                <w:rFonts w:cstheme="minorHAnsi"/>
                <w:sz w:val="24"/>
                <w:szCs w:val="24"/>
              </w:rPr>
              <w:t>During the fourth and fifth years’ of service</w:t>
            </w:r>
          </w:p>
        </w:tc>
        <w:tc>
          <w:tcPr>
            <w:tcW w:w="4701" w:type="dxa"/>
          </w:tcPr>
          <w:p w14:paraId="6C46C8D6" w14:textId="777C246C" w:rsidR="002133FB" w:rsidRPr="009B5A78" w:rsidRDefault="002133FB" w:rsidP="00DB14A9">
            <w:pPr>
              <w:rPr>
                <w:rFonts w:cstheme="minorHAnsi"/>
                <w:sz w:val="24"/>
                <w:szCs w:val="24"/>
              </w:rPr>
            </w:pPr>
            <w:r w:rsidRPr="009B5A78">
              <w:rPr>
                <w:rFonts w:cstheme="minorHAnsi"/>
                <w:sz w:val="24"/>
                <w:szCs w:val="24"/>
              </w:rPr>
              <w:t>up to five months’ full pay and five months’ half pay</w:t>
            </w:r>
          </w:p>
        </w:tc>
      </w:tr>
      <w:tr w:rsidR="002133FB" w:rsidRPr="009B5A78" w14:paraId="0E5A9D8B" w14:textId="77777777" w:rsidTr="001859DE">
        <w:tc>
          <w:tcPr>
            <w:tcW w:w="4508" w:type="dxa"/>
          </w:tcPr>
          <w:p w14:paraId="3F8C60B5" w14:textId="5D5B5B1F" w:rsidR="002133FB" w:rsidRPr="009B5A78" w:rsidRDefault="002133FB" w:rsidP="00DB14A9">
            <w:pPr>
              <w:rPr>
                <w:rFonts w:cstheme="minorHAnsi"/>
                <w:sz w:val="24"/>
                <w:szCs w:val="24"/>
              </w:rPr>
            </w:pPr>
            <w:r w:rsidRPr="009B5A78">
              <w:rPr>
                <w:rFonts w:cstheme="minorHAnsi"/>
                <w:sz w:val="24"/>
                <w:szCs w:val="24"/>
              </w:rPr>
              <w:t>After five years’ service</w:t>
            </w:r>
          </w:p>
        </w:tc>
        <w:tc>
          <w:tcPr>
            <w:tcW w:w="4701" w:type="dxa"/>
          </w:tcPr>
          <w:p w14:paraId="0766D088" w14:textId="799D0B99" w:rsidR="002133FB" w:rsidRPr="009B5A78" w:rsidRDefault="002133FB" w:rsidP="00DB14A9">
            <w:pPr>
              <w:rPr>
                <w:rFonts w:cstheme="minorHAnsi"/>
                <w:sz w:val="24"/>
                <w:szCs w:val="24"/>
              </w:rPr>
            </w:pPr>
            <w:r w:rsidRPr="009B5A78">
              <w:rPr>
                <w:rFonts w:cstheme="minorHAnsi"/>
                <w:sz w:val="24"/>
                <w:szCs w:val="24"/>
              </w:rPr>
              <w:t>up to six months’ full pay and six months’ half pay</w:t>
            </w:r>
          </w:p>
        </w:tc>
      </w:tr>
    </w:tbl>
    <w:p w14:paraId="66382D3F" w14:textId="77777777" w:rsidR="002133FB" w:rsidRPr="009B5A78" w:rsidRDefault="002133FB" w:rsidP="00DB14A9">
      <w:pPr>
        <w:rPr>
          <w:rFonts w:cstheme="minorHAnsi"/>
          <w:sz w:val="24"/>
          <w:szCs w:val="24"/>
        </w:rPr>
      </w:pPr>
    </w:p>
    <w:p w14:paraId="01CF5D60" w14:textId="7182749B" w:rsidR="00DB14A9" w:rsidRPr="009B5A78" w:rsidRDefault="00F73EBA" w:rsidP="00DB14A9">
      <w:pPr>
        <w:rPr>
          <w:rFonts w:cstheme="minorHAnsi"/>
          <w:sz w:val="24"/>
          <w:szCs w:val="24"/>
        </w:rPr>
      </w:pPr>
      <w:r w:rsidRPr="009B5A78">
        <w:rPr>
          <w:rFonts w:cstheme="minorHAnsi"/>
          <w:sz w:val="24"/>
          <w:szCs w:val="24"/>
        </w:rPr>
        <w:t>Entitlement is calculated on a rolling year basis.</w:t>
      </w:r>
    </w:p>
    <w:p w14:paraId="39CDB075" w14:textId="0BC68FDC" w:rsidR="741EF170" w:rsidRPr="009B5A78" w:rsidRDefault="741EF170" w:rsidP="741EF170">
      <w:pPr>
        <w:rPr>
          <w:rFonts w:cstheme="minorHAnsi"/>
          <w:sz w:val="28"/>
          <w:szCs w:val="28"/>
        </w:rPr>
      </w:pPr>
    </w:p>
    <w:p w14:paraId="4CDB7129" w14:textId="6A41EBDB" w:rsidR="677E421A" w:rsidRPr="009B5A78" w:rsidRDefault="4C0189A2" w:rsidP="00C378B1">
      <w:pPr>
        <w:rPr>
          <w:rFonts w:eastAsia="Arial" w:cstheme="minorHAnsi"/>
          <w:b/>
          <w:sz w:val="28"/>
          <w:szCs w:val="28"/>
        </w:rPr>
      </w:pPr>
      <w:r w:rsidRPr="009B5A78">
        <w:rPr>
          <w:rFonts w:eastAsia="Arial" w:cstheme="minorHAnsi"/>
          <w:b/>
          <w:bCs/>
          <w:sz w:val="28"/>
          <w:szCs w:val="28"/>
        </w:rPr>
        <w:t>Appendix 2</w:t>
      </w:r>
      <w:r w:rsidR="16EEA17E" w:rsidRPr="009B5A78">
        <w:rPr>
          <w:rFonts w:eastAsia="Arial" w:cstheme="minorHAnsi"/>
          <w:b/>
          <w:bCs/>
          <w:sz w:val="28"/>
          <w:szCs w:val="28"/>
        </w:rPr>
        <w:t xml:space="preserve"> – HR Emergency Contacts</w:t>
      </w:r>
    </w:p>
    <w:p w14:paraId="60FAC050" w14:textId="7B8F6F04" w:rsidR="1E1E4F7F" w:rsidRDefault="1E1E4F7F" w:rsidP="1E1E4F7F">
      <w:pPr>
        <w:rPr>
          <w:rFonts w:ascii="Arial" w:eastAsia="Arial" w:hAnsi="Arial" w:cs="Arial"/>
          <w:b/>
          <w:bCs/>
          <w:sz w:val="28"/>
          <w:szCs w:val="28"/>
        </w:rPr>
      </w:pPr>
    </w:p>
    <w:p w14:paraId="3CFA3767" w14:textId="77777777" w:rsidR="001859DE" w:rsidRDefault="001859DE" w:rsidP="1E1E4F7F">
      <w:pPr>
        <w:rPr>
          <w:rFonts w:ascii="Arial" w:eastAsia="Arial" w:hAnsi="Arial" w:cs="Arial"/>
          <w:b/>
          <w:bCs/>
          <w:sz w:val="28"/>
          <w:szCs w:val="28"/>
        </w:rPr>
      </w:pPr>
    </w:p>
    <w:p w14:paraId="059EC8EC" w14:textId="12323405" w:rsidR="001859DE" w:rsidRPr="009B5A78" w:rsidRDefault="001859DE" w:rsidP="001859DE">
      <w:pPr>
        <w:jc w:val="center"/>
        <w:rPr>
          <w:rFonts w:eastAsia="Arial" w:cstheme="minorHAnsi"/>
          <w:b/>
          <w:bCs/>
          <w:sz w:val="28"/>
          <w:szCs w:val="28"/>
          <w:u w:val="single"/>
        </w:rPr>
      </w:pPr>
      <w:r w:rsidRPr="009B5A78">
        <w:rPr>
          <w:rFonts w:eastAsia="Arial" w:cstheme="minorHAnsi"/>
          <w:b/>
          <w:bCs/>
          <w:sz w:val="28"/>
          <w:szCs w:val="28"/>
          <w:u w:val="single"/>
        </w:rPr>
        <w:t>HR Emergency Contacts Form</w:t>
      </w:r>
    </w:p>
    <w:p w14:paraId="1EFF7A3E" w14:textId="2146E169" w:rsidR="4EC84521" w:rsidRPr="009B5A78" w:rsidRDefault="4EC84521" w:rsidP="00C378B1">
      <w:pPr>
        <w:jc w:val="center"/>
        <w:rPr>
          <w:rFonts w:eastAsia="Arial" w:cstheme="minorHAnsi"/>
          <w:b/>
          <w:bCs/>
          <w:sz w:val="28"/>
          <w:szCs w:val="28"/>
        </w:rPr>
      </w:pPr>
    </w:p>
    <w:p w14:paraId="200AA20C" w14:textId="15377A46" w:rsidR="4EC84521" w:rsidRPr="009B5A78" w:rsidRDefault="4EC84521">
      <w:pPr>
        <w:rPr>
          <w:rFonts w:eastAsia="Arial" w:cstheme="minorHAnsi"/>
          <w:sz w:val="28"/>
          <w:szCs w:val="28"/>
        </w:rPr>
      </w:pPr>
      <w:r w:rsidRPr="009B5A78">
        <w:rPr>
          <w:rFonts w:eastAsia="Arial" w:cstheme="minorHAnsi"/>
          <w:sz w:val="28"/>
          <w:szCs w:val="28"/>
        </w:rPr>
        <w:t xml:space="preserve">Please complete and return to the school; to ensure that we hold accurate data on file.  </w:t>
      </w:r>
    </w:p>
    <w:tbl>
      <w:tblPr>
        <w:tblW w:w="0" w:type="auto"/>
        <w:tblLayout w:type="fixed"/>
        <w:tblLook w:val="06A0" w:firstRow="1" w:lastRow="0" w:firstColumn="1" w:lastColumn="0" w:noHBand="1" w:noVBand="1"/>
      </w:tblPr>
      <w:tblGrid>
        <w:gridCol w:w="3615"/>
        <w:gridCol w:w="4905"/>
      </w:tblGrid>
      <w:tr w:rsidR="3AC28607" w14:paraId="3C0DAAE3" w14:textId="77777777" w:rsidTr="3AC28607">
        <w:trPr>
          <w:trHeight w:val="300"/>
        </w:trPr>
        <w:tc>
          <w:tcPr>
            <w:tcW w:w="3615" w:type="dxa"/>
            <w:tcBorders>
              <w:top w:val="single" w:sz="12" w:space="0" w:color="auto"/>
              <w:left w:val="single" w:sz="12" w:space="0" w:color="auto"/>
              <w:bottom w:val="single" w:sz="8" w:space="0" w:color="auto"/>
              <w:right w:val="single" w:sz="8" w:space="0" w:color="auto"/>
            </w:tcBorders>
            <w:shd w:val="clear" w:color="auto" w:fill="E5E5E5"/>
            <w:tcMar>
              <w:left w:w="108" w:type="dxa"/>
              <w:right w:w="108" w:type="dxa"/>
            </w:tcMar>
          </w:tcPr>
          <w:p w14:paraId="202B388E" w14:textId="0223CBC3"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SURNAME (Legal)</w:t>
            </w:r>
          </w:p>
          <w:p w14:paraId="2F5057B0" w14:textId="78D42BBF"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12" w:space="0" w:color="auto"/>
              <w:left w:val="single" w:sz="8" w:space="0" w:color="auto"/>
              <w:bottom w:val="single" w:sz="8" w:space="0" w:color="auto"/>
              <w:right w:val="single" w:sz="12" w:space="0" w:color="auto"/>
            </w:tcBorders>
            <w:tcMar>
              <w:left w:w="108" w:type="dxa"/>
              <w:right w:w="108" w:type="dxa"/>
            </w:tcMar>
          </w:tcPr>
          <w:p w14:paraId="57C69073" w14:textId="37EF0390"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p w14:paraId="0D505E65" w14:textId="5EABF1E5"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r w:rsidR="3AC28607" w14:paraId="11DE9488" w14:textId="77777777" w:rsidTr="3AC28607">
        <w:trPr>
          <w:trHeight w:val="300"/>
        </w:trPr>
        <w:tc>
          <w:tcPr>
            <w:tcW w:w="3615" w:type="dxa"/>
            <w:tcBorders>
              <w:top w:val="single" w:sz="8" w:space="0" w:color="auto"/>
              <w:left w:val="single" w:sz="12" w:space="0" w:color="auto"/>
              <w:bottom w:val="single" w:sz="8" w:space="0" w:color="auto"/>
              <w:right w:val="single" w:sz="8" w:space="0" w:color="auto"/>
            </w:tcBorders>
            <w:shd w:val="clear" w:color="auto" w:fill="E5E5E5"/>
            <w:tcMar>
              <w:left w:w="108" w:type="dxa"/>
              <w:right w:w="108" w:type="dxa"/>
            </w:tcMar>
          </w:tcPr>
          <w:p w14:paraId="011B744F" w14:textId="6413292A"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FIRST NAME</w:t>
            </w:r>
          </w:p>
          <w:p w14:paraId="026DAE2D" w14:textId="44AE108A"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8" w:space="0" w:color="auto"/>
              <w:left w:val="single" w:sz="8" w:space="0" w:color="auto"/>
              <w:bottom w:val="single" w:sz="8" w:space="0" w:color="auto"/>
              <w:right w:val="single" w:sz="12" w:space="0" w:color="auto"/>
            </w:tcBorders>
            <w:tcMar>
              <w:left w:w="108" w:type="dxa"/>
              <w:right w:w="108" w:type="dxa"/>
            </w:tcMar>
          </w:tcPr>
          <w:p w14:paraId="6CEC8A3B" w14:textId="2862A36D"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r w:rsidR="3AC28607" w14:paraId="447818D3" w14:textId="77777777" w:rsidTr="3AC28607">
        <w:trPr>
          <w:trHeight w:val="825"/>
        </w:trPr>
        <w:tc>
          <w:tcPr>
            <w:tcW w:w="3615" w:type="dxa"/>
            <w:tcBorders>
              <w:top w:val="single" w:sz="8" w:space="0" w:color="auto"/>
              <w:left w:val="single" w:sz="12" w:space="0" w:color="auto"/>
              <w:bottom w:val="single" w:sz="8" w:space="0" w:color="auto"/>
              <w:right w:val="single" w:sz="8" w:space="0" w:color="auto"/>
            </w:tcBorders>
            <w:shd w:val="clear" w:color="auto" w:fill="E5E5E5"/>
            <w:tcMar>
              <w:left w:w="108" w:type="dxa"/>
              <w:right w:w="108" w:type="dxa"/>
            </w:tcMar>
          </w:tcPr>
          <w:p w14:paraId="3FA34DB2" w14:textId="3CCF0089"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ADDRESS</w:t>
            </w:r>
          </w:p>
          <w:p w14:paraId="255BCE17" w14:textId="0F02FA2B"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p w14:paraId="01D68065" w14:textId="42B2CF6C"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p w14:paraId="6C33A469" w14:textId="6322212D"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8" w:space="0" w:color="auto"/>
              <w:left w:val="single" w:sz="8" w:space="0" w:color="auto"/>
              <w:bottom w:val="single" w:sz="8" w:space="0" w:color="auto"/>
              <w:right w:val="single" w:sz="12" w:space="0" w:color="auto"/>
            </w:tcBorders>
            <w:tcMar>
              <w:left w:w="108" w:type="dxa"/>
              <w:right w:w="108" w:type="dxa"/>
            </w:tcMar>
          </w:tcPr>
          <w:p w14:paraId="71468653" w14:textId="3CC2F7EA"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p w14:paraId="1E2DBC5C" w14:textId="3532A2D9"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p w14:paraId="074E709A" w14:textId="77777777" w:rsidR="001859DE" w:rsidRPr="001859DE" w:rsidRDefault="001859DE" w:rsidP="00C378B1">
            <w:pPr>
              <w:spacing w:after="0"/>
              <w:rPr>
                <w:rFonts w:ascii="Arial" w:eastAsia="Arial" w:hAnsi="Arial" w:cs="Arial"/>
                <w:b/>
                <w:bCs/>
                <w:sz w:val="24"/>
                <w:szCs w:val="24"/>
              </w:rPr>
            </w:pPr>
          </w:p>
          <w:p w14:paraId="7EF1791D" w14:textId="77777777" w:rsidR="001859DE" w:rsidRPr="001859DE" w:rsidRDefault="001859DE" w:rsidP="00C378B1">
            <w:pPr>
              <w:spacing w:after="0"/>
              <w:rPr>
                <w:rFonts w:ascii="Arial" w:eastAsia="Arial" w:hAnsi="Arial" w:cs="Arial"/>
                <w:b/>
                <w:bCs/>
                <w:sz w:val="24"/>
                <w:szCs w:val="24"/>
              </w:rPr>
            </w:pPr>
          </w:p>
          <w:p w14:paraId="4DF849CC" w14:textId="5EBE71B9"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r w:rsidR="3AC28607" w14:paraId="75521841" w14:textId="77777777" w:rsidTr="3AC28607">
        <w:trPr>
          <w:trHeight w:val="345"/>
        </w:trPr>
        <w:tc>
          <w:tcPr>
            <w:tcW w:w="3615" w:type="dxa"/>
            <w:tcBorders>
              <w:top w:val="single" w:sz="8" w:space="0" w:color="auto"/>
              <w:left w:val="single" w:sz="12" w:space="0" w:color="auto"/>
              <w:bottom w:val="single" w:sz="8" w:space="0" w:color="auto"/>
              <w:right w:val="single" w:sz="8" w:space="0" w:color="auto"/>
            </w:tcBorders>
            <w:shd w:val="clear" w:color="auto" w:fill="E5E5E5"/>
            <w:tcMar>
              <w:left w:w="108" w:type="dxa"/>
              <w:right w:w="108" w:type="dxa"/>
            </w:tcMar>
          </w:tcPr>
          <w:p w14:paraId="749E3E11" w14:textId="1CD00FC4"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PERSONAL EMAIL</w:t>
            </w:r>
          </w:p>
          <w:p w14:paraId="26376E6B" w14:textId="15664D98"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8" w:space="0" w:color="auto"/>
              <w:left w:val="single" w:sz="8" w:space="0" w:color="auto"/>
              <w:bottom w:val="single" w:sz="8" w:space="0" w:color="auto"/>
              <w:right w:val="single" w:sz="12" w:space="0" w:color="auto"/>
            </w:tcBorders>
            <w:tcMar>
              <w:left w:w="108" w:type="dxa"/>
              <w:right w:w="108" w:type="dxa"/>
            </w:tcMar>
          </w:tcPr>
          <w:p w14:paraId="2B74D741" w14:textId="0C9AAC57"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r w:rsidR="3AC28607" w14:paraId="22CAD328" w14:textId="77777777" w:rsidTr="3AC28607">
        <w:trPr>
          <w:trHeight w:val="420"/>
        </w:trPr>
        <w:tc>
          <w:tcPr>
            <w:tcW w:w="3615" w:type="dxa"/>
            <w:tcBorders>
              <w:top w:val="single" w:sz="8" w:space="0" w:color="auto"/>
              <w:left w:val="single" w:sz="12" w:space="0" w:color="auto"/>
              <w:bottom w:val="single" w:sz="8" w:space="0" w:color="auto"/>
              <w:right w:val="single" w:sz="8" w:space="0" w:color="auto"/>
            </w:tcBorders>
            <w:shd w:val="clear" w:color="auto" w:fill="E5E5E5"/>
            <w:tcMar>
              <w:left w:w="108" w:type="dxa"/>
              <w:right w:w="108" w:type="dxa"/>
            </w:tcMar>
          </w:tcPr>
          <w:p w14:paraId="50269DED" w14:textId="642DE4A7" w:rsidR="3AC28607" w:rsidRDefault="3AC28607" w:rsidP="00C378B1">
            <w:pPr>
              <w:spacing w:after="0"/>
              <w:rPr>
                <w:rFonts w:ascii="Arial" w:eastAsia="Arial" w:hAnsi="Arial" w:cs="Arial"/>
                <w:b/>
                <w:bCs/>
                <w:color w:val="000000" w:themeColor="text1"/>
                <w:sz w:val="20"/>
                <w:szCs w:val="20"/>
              </w:rPr>
            </w:pPr>
            <w:r w:rsidRPr="3AC28607">
              <w:rPr>
                <w:rFonts w:ascii="Arial" w:eastAsia="Arial" w:hAnsi="Arial" w:cs="Arial"/>
                <w:b/>
                <w:bCs/>
                <w:color w:val="000000" w:themeColor="text1"/>
                <w:sz w:val="24"/>
                <w:szCs w:val="24"/>
              </w:rPr>
              <w:t xml:space="preserve">TELEPHONE NUMBER </w:t>
            </w:r>
            <w:r w:rsidRPr="3AC28607">
              <w:rPr>
                <w:rFonts w:ascii="Arial" w:eastAsia="Arial" w:hAnsi="Arial" w:cs="Arial"/>
                <w:b/>
                <w:bCs/>
                <w:color w:val="000000" w:themeColor="text1"/>
                <w:sz w:val="20"/>
                <w:szCs w:val="20"/>
              </w:rPr>
              <w:t>(HOME)</w:t>
            </w:r>
          </w:p>
          <w:p w14:paraId="2CE9E6B1" w14:textId="2D063695"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8" w:space="0" w:color="auto"/>
              <w:left w:val="single" w:sz="8" w:space="0" w:color="auto"/>
              <w:bottom w:val="single" w:sz="8" w:space="0" w:color="auto"/>
              <w:right w:val="single" w:sz="12" w:space="0" w:color="auto"/>
            </w:tcBorders>
            <w:tcMar>
              <w:left w:w="108" w:type="dxa"/>
              <w:right w:w="108" w:type="dxa"/>
            </w:tcMar>
          </w:tcPr>
          <w:p w14:paraId="46826DE3" w14:textId="42662110"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r w:rsidR="3AC28607" w14:paraId="1CE9E797" w14:textId="77777777" w:rsidTr="3AC28607">
        <w:trPr>
          <w:trHeight w:val="315"/>
        </w:trPr>
        <w:tc>
          <w:tcPr>
            <w:tcW w:w="3615" w:type="dxa"/>
            <w:tcBorders>
              <w:top w:val="single" w:sz="8" w:space="0" w:color="auto"/>
              <w:left w:val="single" w:sz="12" w:space="0" w:color="auto"/>
              <w:bottom w:val="single" w:sz="8" w:space="0" w:color="auto"/>
              <w:right w:val="single" w:sz="8" w:space="0" w:color="auto"/>
            </w:tcBorders>
            <w:shd w:val="clear" w:color="auto" w:fill="E5E5E5"/>
            <w:tcMar>
              <w:left w:w="108" w:type="dxa"/>
              <w:right w:w="108" w:type="dxa"/>
            </w:tcMar>
          </w:tcPr>
          <w:p w14:paraId="700E5182" w14:textId="14E31077"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MOBILE</w:t>
            </w:r>
          </w:p>
          <w:p w14:paraId="5826203A" w14:textId="6089C80F"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8" w:space="0" w:color="auto"/>
              <w:left w:val="single" w:sz="8" w:space="0" w:color="auto"/>
              <w:bottom w:val="single" w:sz="8" w:space="0" w:color="auto"/>
              <w:right w:val="single" w:sz="12" w:space="0" w:color="auto"/>
            </w:tcBorders>
            <w:tcMar>
              <w:left w:w="108" w:type="dxa"/>
              <w:right w:w="108" w:type="dxa"/>
            </w:tcMar>
          </w:tcPr>
          <w:p w14:paraId="59601FEA" w14:textId="71F19987"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r w:rsidR="3AC28607" w14:paraId="619A52BF" w14:textId="77777777" w:rsidTr="3AC28607">
        <w:trPr>
          <w:trHeight w:val="600"/>
        </w:trPr>
        <w:tc>
          <w:tcPr>
            <w:tcW w:w="3615" w:type="dxa"/>
            <w:tcBorders>
              <w:top w:val="single" w:sz="8" w:space="0" w:color="auto"/>
              <w:left w:val="single" w:sz="12" w:space="0" w:color="auto"/>
              <w:bottom w:val="single" w:sz="8" w:space="0" w:color="auto"/>
              <w:right w:val="single" w:sz="8" w:space="0" w:color="auto"/>
            </w:tcBorders>
            <w:shd w:val="clear" w:color="auto" w:fill="E5E5E5"/>
            <w:tcMar>
              <w:left w:w="108" w:type="dxa"/>
              <w:right w:w="108" w:type="dxa"/>
            </w:tcMar>
          </w:tcPr>
          <w:p w14:paraId="241F2A33" w14:textId="40468179"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 xml:space="preserve">Next of Kin </w:t>
            </w:r>
          </w:p>
          <w:p w14:paraId="506A5DAA" w14:textId="09A5B5AD"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p w14:paraId="3B35BC64" w14:textId="46C02F3A"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Relationship</w:t>
            </w:r>
          </w:p>
          <w:p w14:paraId="2844880D" w14:textId="64D0628C"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p w14:paraId="1E3F2F42" w14:textId="6572F0C9" w:rsidR="3AC28607" w:rsidRDefault="3AC28607" w:rsidP="00C378B1">
            <w:pPr>
              <w:spacing w:after="0"/>
              <w:rPr>
                <w:rFonts w:ascii="Arial" w:eastAsia="Arial" w:hAnsi="Arial" w:cs="Arial"/>
                <w:b/>
                <w:bCs/>
                <w:color w:val="000000" w:themeColor="text1"/>
                <w:sz w:val="24"/>
                <w:szCs w:val="24"/>
              </w:rPr>
            </w:pPr>
            <w:r w:rsidRPr="3AC28607">
              <w:rPr>
                <w:rFonts w:ascii="Arial" w:eastAsia="Arial" w:hAnsi="Arial" w:cs="Arial"/>
                <w:b/>
                <w:bCs/>
                <w:color w:val="000000" w:themeColor="text1"/>
                <w:sz w:val="24"/>
                <w:szCs w:val="24"/>
              </w:rPr>
              <w:t>Emergency Contact Details</w:t>
            </w:r>
          </w:p>
          <w:p w14:paraId="2CB3B32B" w14:textId="2DF182FE" w:rsidR="3AC28607" w:rsidRDefault="3AC28607" w:rsidP="00C378B1">
            <w:pPr>
              <w:spacing w:after="0"/>
              <w:rPr>
                <w:rFonts w:ascii="Arial" w:eastAsia="Arial" w:hAnsi="Arial" w:cs="Arial"/>
                <w:b/>
                <w:bCs/>
                <w:sz w:val="24"/>
                <w:szCs w:val="24"/>
              </w:rPr>
            </w:pPr>
            <w:r w:rsidRPr="3AC28607">
              <w:rPr>
                <w:rFonts w:ascii="Arial" w:eastAsia="Arial" w:hAnsi="Arial" w:cs="Arial"/>
                <w:b/>
                <w:bCs/>
                <w:sz w:val="24"/>
                <w:szCs w:val="24"/>
              </w:rPr>
              <w:t xml:space="preserve"> </w:t>
            </w:r>
          </w:p>
        </w:tc>
        <w:tc>
          <w:tcPr>
            <w:tcW w:w="4905" w:type="dxa"/>
            <w:tcBorders>
              <w:top w:val="single" w:sz="8" w:space="0" w:color="auto"/>
              <w:left w:val="single" w:sz="8" w:space="0" w:color="auto"/>
              <w:bottom w:val="single" w:sz="8" w:space="0" w:color="auto"/>
              <w:right w:val="single" w:sz="12" w:space="0" w:color="auto"/>
            </w:tcBorders>
            <w:tcMar>
              <w:left w:w="108" w:type="dxa"/>
              <w:right w:w="108" w:type="dxa"/>
            </w:tcMar>
          </w:tcPr>
          <w:p w14:paraId="76B99983" w14:textId="650CAA63" w:rsidR="3AC28607" w:rsidRPr="001859DE" w:rsidRDefault="3AC28607" w:rsidP="00C378B1">
            <w:pPr>
              <w:spacing w:after="0"/>
              <w:rPr>
                <w:rFonts w:ascii="Arial" w:eastAsia="Arial" w:hAnsi="Arial" w:cs="Arial"/>
                <w:b/>
                <w:bCs/>
                <w:sz w:val="24"/>
                <w:szCs w:val="24"/>
              </w:rPr>
            </w:pPr>
            <w:r w:rsidRPr="001859DE">
              <w:rPr>
                <w:rFonts w:ascii="Arial" w:eastAsia="Arial" w:hAnsi="Arial" w:cs="Arial"/>
                <w:b/>
                <w:bCs/>
                <w:sz w:val="24"/>
                <w:szCs w:val="24"/>
              </w:rPr>
              <w:t xml:space="preserve"> </w:t>
            </w:r>
          </w:p>
        </w:tc>
      </w:tr>
    </w:tbl>
    <w:p w14:paraId="6BF21947" w14:textId="6FBA65EE" w:rsidR="4EC84521" w:rsidRDefault="4EC84521">
      <w:r w:rsidRPr="3AC28607">
        <w:rPr>
          <w:rFonts w:ascii="Arial" w:eastAsia="Arial" w:hAnsi="Arial" w:cs="Arial"/>
          <w:b/>
          <w:bCs/>
          <w:sz w:val="24"/>
          <w:szCs w:val="24"/>
        </w:rPr>
        <w:t xml:space="preserve"> </w:t>
      </w:r>
    </w:p>
    <w:p w14:paraId="2BC7D0DD" w14:textId="733E209A" w:rsidR="00F41523" w:rsidRPr="00B65208" w:rsidRDefault="4EC84521">
      <w:pPr>
        <w:rPr>
          <w:rFonts w:ascii="Arial" w:hAnsi="Arial" w:cs="Arial"/>
          <w:sz w:val="24"/>
          <w:szCs w:val="24"/>
        </w:rPr>
      </w:pPr>
      <w:r w:rsidRPr="3AC28607">
        <w:rPr>
          <w:rFonts w:ascii="Arial" w:eastAsia="Arial" w:hAnsi="Arial" w:cs="Arial"/>
          <w:b/>
          <w:bCs/>
          <w:sz w:val="24"/>
          <w:szCs w:val="24"/>
        </w:rPr>
        <w:t xml:space="preserve"> </w:t>
      </w:r>
    </w:p>
    <w:sectPr w:rsidR="00F41523" w:rsidRPr="00B65208" w:rsidSect="00994C78">
      <w:headerReference w:type="default" r:id="rId17"/>
      <w:footerReference w:type="default" r:id="rId18"/>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8CA9" w14:textId="77777777" w:rsidR="00A14A0F" w:rsidRDefault="00A14A0F">
      <w:pPr>
        <w:spacing w:after="0" w:line="240" w:lineRule="auto"/>
      </w:pPr>
      <w:r>
        <w:separator/>
      </w:r>
    </w:p>
  </w:endnote>
  <w:endnote w:type="continuationSeparator" w:id="0">
    <w:p w14:paraId="018871A5" w14:textId="77777777" w:rsidR="00A14A0F" w:rsidRDefault="00A14A0F">
      <w:pPr>
        <w:spacing w:after="0" w:line="240" w:lineRule="auto"/>
      </w:pPr>
      <w:r>
        <w:continuationSeparator/>
      </w:r>
    </w:p>
  </w:endnote>
  <w:endnote w:type="continuationNotice" w:id="1">
    <w:p w14:paraId="434BF9BC" w14:textId="77777777" w:rsidR="00A14A0F" w:rsidRDefault="00A14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B03C4EF" w14:paraId="36F27D70" w14:textId="77777777" w:rsidTr="3458F8C6">
      <w:trPr>
        <w:trHeight w:val="300"/>
      </w:trPr>
      <w:tc>
        <w:tcPr>
          <w:tcW w:w="3005" w:type="dxa"/>
        </w:tcPr>
        <w:p w14:paraId="79E0F41E" w14:textId="7315EF78" w:rsidR="7B03C4EF" w:rsidRDefault="7B03C4EF" w:rsidP="7B03C4EF">
          <w:pPr>
            <w:pStyle w:val="Header"/>
            <w:ind w:left="-115"/>
          </w:pPr>
        </w:p>
      </w:tc>
      <w:tc>
        <w:tcPr>
          <w:tcW w:w="3005" w:type="dxa"/>
        </w:tcPr>
        <w:p w14:paraId="73856F81" w14:textId="4F194525" w:rsidR="7B03C4EF" w:rsidRDefault="7B03C4EF" w:rsidP="7B03C4EF">
          <w:pPr>
            <w:pStyle w:val="Header"/>
            <w:jc w:val="center"/>
          </w:pPr>
          <w:r>
            <w:fldChar w:fldCharType="begin"/>
          </w:r>
          <w:r>
            <w:instrText>PAGE</w:instrText>
          </w:r>
          <w:r>
            <w:fldChar w:fldCharType="separate"/>
          </w:r>
          <w:r w:rsidR="00783DE9">
            <w:rPr>
              <w:noProof/>
            </w:rPr>
            <w:t>1</w:t>
          </w:r>
          <w:r>
            <w:fldChar w:fldCharType="end"/>
          </w:r>
        </w:p>
      </w:tc>
      <w:tc>
        <w:tcPr>
          <w:tcW w:w="3005" w:type="dxa"/>
        </w:tcPr>
        <w:p w14:paraId="1D398C83" w14:textId="34ACDD04" w:rsidR="7B03C4EF" w:rsidRDefault="7B03C4EF" w:rsidP="7B03C4EF">
          <w:pPr>
            <w:pStyle w:val="Header"/>
            <w:ind w:right="-115"/>
            <w:jc w:val="right"/>
          </w:pPr>
        </w:p>
      </w:tc>
    </w:tr>
  </w:tbl>
  <w:p w14:paraId="0CAFCD6D" w14:textId="28B0FF55" w:rsidR="7B03C4EF" w:rsidRDefault="7B03C4EF" w:rsidP="7B03C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E5EC" w14:textId="77777777" w:rsidR="00A14A0F" w:rsidRDefault="00A14A0F">
      <w:pPr>
        <w:spacing w:after="0" w:line="240" w:lineRule="auto"/>
      </w:pPr>
      <w:r>
        <w:separator/>
      </w:r>
    </w:p>
  </w:footnote>
  <w:footnote w:type="continuationSeparator" w:id="0">
    <w:p w14:paraId="5C5292A5" w14:textId="77777777" w:rsidR="00A14A0F" w:rsidRDefault="00A14A0F">
      <w:pPr>
        <w:spacing w:after="0" w:line="240" w:lineRule="auto"/>
      </w:pPr>
      <w:r>
        <w:continuationSeparator/>
      </w:r>
    </w:p>
  </w:footnote>
  <w:footnote w:type="continuationNotice" w:id="1">
    <w:p w14:paraId="6EB19743" w14:textId="77777777" w:rsidR="00A14A0F" w:rsidRDefault="00A14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tblGrid>
    <w:tr w:rsidR="00FA20F6" w14:paraId="1460358D" w14:textId="77777777" w:rsidTr="7B03C4EF">
      <w:trPr>
        <w:trHeight w:val="300"/>
      </w:trPr>
      <w:tc>
        <w:tcPr>
          <w:tcW w:w="3005" w:type="dxa"/>
        </w:tcPr>
        <w:p w14:paraId="13B475BC" w14:textId="449C2D25" w:rsidR="00FA20F6" w:rsidRDefault="00FA20F6" w:rsidP="00FA20F6">
          <w:pPr>
            <w:pStyle w:val="Header"/>
            <w:ind w:right="-115"/>
            <w:jc w:val="both"/>
          </w:pPr>
        </w:p>
      </w:tc>
    </w:tr>
  </w:tbl>
  <w:p w14:paraId="724CA789" w14:textId="4F0C1139" w:rsidR="7B03C4EF" w:rsidRDefault="7B03C4EF" w:rsidP="00FA20F6">
    <w:pPr>
      <w:pStyle w:val="Header"/>
      <w:jc w:val="both"/>
    </w:pPr>
  </w:p>
</w:hdr>
</file>

<file path=word/intelligence2.xml><?xml version="1.0" encoding="utf-8"?>
<int2:intelligence xmlns:int2="http://schemas.microsoft.com/office/intelligence/2020/intelligence" xmlns:oel="http://schemas.microsoft.com/office/2019/extlst">
  <int2:observations>
    <int2:textHash int2:hashCode="n7J3sRXWhgAjGv" int2:id="OdSl82I1">
      <int2:state int2:value="Rejected" int2:type="AugLoop_Text_Critique"/>
    </int2:textHash>
    <int2:bookmark int2:bookmarkName="_Int_G9GPZVoG" int2:invalidationBookmarkName="" int2:hashCode="e0dMsLOcF3PXGS" int2:id="B1otKiX7">
      <int2:state int2:value="Rejected" int2:type="AugLoop_Text_Critique"/>
    </int2:bookmark>
    <int2:bookmark int2:bookmarkName="_Int_IXXubr8i" int2:invalidationBookmarkName="" int2:hashCode="oWcacrKyyG5T3d" int2:id="RGXSrc81">
      <int2:state int2:value="Rejected" int2:type="AugLoop_Text_Critique"/>
    </int2:bookmark>
    <int2:bookmark int2:bookmarkName="_Int_9KKTljAX" int2:invalidationBookmarkName="" int2:hashCode="RhSMw7TSs6yAc/" int2:id="IieEZm8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901"/>
    <w:multiLevelType w:val="hybridMultilevel"/>
    <w:tmpl w:val="0472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894"/>
    <w:multiLevelType w:val="hybridMultilevel"/>
    <w:tmpl w:val="DCDC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F73"/>
    <w:multiLevelType w:val="hybridMultilevel"/>
    <w:tmpl w:val="29AA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6D62"/>
    <w:multiLevelType w:val="hybridMultilevel"/>
    <w:tmpl w:val="316E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92673"/>
    <w:multiLevelType w:val="hybridMultilevel"/>
    <w:tmpl w:val="A0F8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0506"/>
    <w:multiLevelType w:val="hybridMultilevel"/>
    <w:tmpl w:val="C7FEFF98"/>
    <w:lvl w:ilvl="0" w:tplc="C6FA120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54FE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40F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445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3EC3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4BA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1458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149A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1A3DB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E5129D"/>
    <w:multiLevelType w:val="multilevel"/>
    <w:tmpl w:val="AD121D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692C63"/>
    <w:multiLevelType w:val="hybridMultilevel"/>
    <w:tmpl w:val="08AE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D4353"/>
    <w:multiLevelType w:val="hybridMultilevel"/>
    <w:tmpl w:val="0F22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D0641"/>
    <w:multiLevelType w:val="hybridMultilevel"/>
    <w:tmpl w:val="5A0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D55DA"/>
    <w:multiLevelType w:val="hybridMultilevel"/>
    <w:tmpl w:val="C20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A1440"/>
    <w:multiLevelType w:val="hybridMultilevel"/>
    <w:tmpl w:val="1DD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85C05"/>
    <w:multiLevelType w:val="hybridMultilevel"/>
    <w:tmpl w:val="CBD8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81312"/>
    <w:multiLevelType w:val="hybridMultilevel"/>
    <w:tmpl w:val="B3B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C56BF"/>
    <w:multiLevelType w:val="hybridMultilevel"/>
    <w:tmpl w:val="4FE8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96DC1"/>
    <w:multiLevelType w:val="hybridMultilevel"/>
    <w:tmpl w:val="C4EC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32130"/>
    <w:multiLevelType w:val="hybridMultilevel"/>
    <w:tmpl w:val="B81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46BD8"/>
    <w:multiLevelType w:val="hybridMultilevel"/>
    <w:tmpl w:val="0374D66E"/>
    <w:lvl w:ilvl="0" w:tplc="08090001">
      <w:start w:val="1"/>
      <w:numFmt w:val="bullet"/>
      <w:lvlText w:val=""/>
      <w:lvlJc w:val="left"/>
      <w:pPr>
        <w:ind w:left="720" w:hanging="360"/>
      </w:pPr>
      <w:rPr>
        <w:rFonts w:ascii="Symbol" w:hAnsi="Symbol" w:hint="default"/>
      </w:rPr>
    </w:lvl>
    <w:lvl w:ilvl="1" w:tplc="DF1CCC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B684C"/>
    <w:multiLevelType w:val="hybridMultilevel"/>
    <w:tmpl w:val="D10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771EB"/>
    <w:multiLevelType w:val="multilevel"/>
    <w:tmpl w:val="1FBCC0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9517D5"/>
    <w:multiLevelType w:val="hybridMultilevel"/>
    <w:tmpl w:val="106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77D48"/>
    <w:multiLevelType w:val="hybridMultilevel"/>
    <w:tmpl w:val="FFA4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F063E"/>
    <w:multiLevelType w:val="hybridMultilevel"/>
    <w:tmpl w:val="394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8578D"/>
    <w:multiLevelType w:val="hybridMultilevel"/>
    <w:tmpl w:val="2620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3343D"/>
    <w:multiLevelType w:val="hybridMultilevel"/>
    <w:tmpl w:val="9604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E4139"/>
    <w:multiLevelType w:val="hybridMultilevel"/>
    <w:tmpl w:val="F454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547D8"/>
    <w:multiLevelType w:val="hybridMultilevel"/>
    <w:tmpl w:val="FFD6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D4EE3"/>
    <w:multiLevelType w:val="hybridMultilevel"/>
    <w:tmpl w:val="13DAE4B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8431956">
    <w:abstractNumId w:val="24"/>
  </w:num>
  <w:num w:numId="2" w16cid:durableId="1461846758">
    <w:abstractNumId w:val="23"/>
  </w:num>
  <w:num w:numId="3" w16cid:durableId="852379562">
    <w:abstractNumId w:val="3"/>
  </w:num>
  <w:num w:numId="4" w16cid:durableId="476608235">
    <w:abstractNumId w:val="4"/>
  </w:num>
  <w:num w:numId="5" w16cid:durableId="101073841">
    <w:abstractNumId w:val="7"/>
  </w:num>
  <w:num w:numId="6" w16cid:durableId="153492430">
    <w:abstractNumId w:val="20"/>
  </w:num>
  <w:num w:numId="7" w16cid:durableId="607472557">
    <w:abstractNumId w:val="0"/>
  </w:num>
  <w:num w:numId="8" w16cid:durableId="1783648743">
    <w:abstractNumId w:val="21"/>
  </w:num>
  <w:num w:numId="9" w16cid:durableId="1302341699">
    <w:abstractNumId w:val="14"/>
  </w:num>
  <w:num w:numId="10" w16cid:durableId="940450004">
    <w:abstractNumId w:val="8"/>
  </w:num>
  <w:num w:numId="11" w16cid:durableId="1088846582">
    <w:abstractNumId w:val="2"/>
  </w:num>
  <w:num w:numId="12" w16cid:durableId="1588921492">
    <w:abstractNumId w:val="17"/>
  </w:num>
  <w:num w:numId="13" w16cid:durableId="1925918385">
    <w:abstractNumId w:val="25"/>
  </w:num>
  <w:num w:numId="14" w16cid:durableId="579289914">
    <w:abstractNumId w:val="16"/>
  </w:num>
  <w:num w:numId="15" w16cid:durableId="693117818">
    <w:abstractNumId w:val="15"/>
  </w:num>
  <w:num w:numId="16" w16cid:durableId="65105953">
    <w:abstractNumId w:val="1"/>
  </w:num>
  <w:num w:numId="17" w16cid:durableId="2103182166">
    <w:abstractNumId w:val="10"/>
  </w:num>
  <w:num w:numId="18" w16cid:durableId="1173185179">
    <w:abstractNumId w:val="11"/>
  </w:num>
  <w:num w:numId="19" w16cid:durableId="1642923633">
    <w:abstractNumId w:val="18"/>
  </w:num>
  <w:num w:numId="20" w16cid:durableId="302271645">
    <w:abstractNumId w:val="26"/>
  </w:num>
  <w:num w:numId="21" w16cid:durableId="961957180">
    <w:abstractNumId w:val="13"/>
  </w:num>
  <w:num w:numId="22" w16cid:durableId="761799017">
    <w:abstractNumId w:val="22"/>
  </w:num>
  <w:num w:numId="23" w16cid:durableId="1955742484">
    <w:abstractNumId w:val="9"/>
  </w:num>
  <w:num w:numId="24" w16cid:durableId="1746220363">
    <w:abstractNumId w:val="12"/>
  </w:num>
  <w:num w:numId="25" w16cid:durableId="932513011">
    <w:abstractNumId w:val="19"/>
  </w:num>
  <w:num w:numId="26" w16cid:durableId="1992781984">
    <w:abstractNumId w:val="27"/>
  </w:num>
  <w:num w:numId="27" w16cid:durableId="101729353">
    <w:abstractNumId w:val="6"/>
  </w:num>
  <w:num w:numId="28" w16cid:durableId="632096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2F"/>
    <w:rsid w:val="0003168F"/>
    <w:rsid w:val="00033E71"/>
    <w:rsid w:val="00036FB3"/>
    <w:rsid w:val="0004004C"/>
    <w:rsid w:val="00051A5E"/>
    <w:rsid w:val="00064F5E"/>
    <w:rsid w:val="000C5900"/>
    <w:rsid w:val="000E0C54"/>
    <w:rsid w:val="000E2C6F"/>
    <w:rsid w:val="00136B0D"/>
    <w:rsid w:val="001463A8"/>
    <w:rsid w:val="001505AD"/>
    <w:rsid w:val="00163010"/>
    <w:rsid w:val="00164FB9"/>
    <w:rsid w:val="00170A94"/>
    <w:rsid w:val="00173C88"/>
    <w:rsid w:val="001859DE"/>
    <w:rsid w:val="001860E2"/>
    <w:rsid w:val="001A6611"/>
    <w:rsid w:val="001B3B57"/>
    <w:rsid w:val="001D5250"/>
    <w:rsid w:val="001F5807"/>
    <w:rsid w:val="0020694A"/>
    <w:rsid w:val="002133FB"/>
    <w:rsid w:val="00224FF1"/>
    <w:rsid w:val="00255066"/>
    <w:rsid w:val="00293924"/>
    <w:rsid w:val="00294030"/>
    <w:rsid w:val="002A45B7"/>
    <w:rsid w:val="002A6071"/>
    <w:rsid w:val="002B76DF"/>
    <w:rsid w:val="002C1DCC"/>
    <w:rsid w:val="002D0953"/>
    <w:rsid w:val="002E761A"/>
    <w:rsid w:val="002E77D8"/>
    <w:rsid w:val="002E7F53"/>
    <w:rsid w:val="002F79BF"/>
    <w:rsid w:val="00313A53"/>
    <w:rsid w:val="003345E1"/>
    <w:rsid w:val="00336F2E"/>
    <w:rsid w:val="00342242"/>
    <w:rsid w:val="00362BAD"/>
    <w:rsid w:val="00371D3A"/>
    <w:rsid w:val="003801A5"/>
    <w:rsid w:val="00383E20"/>
    <w:rsid w:val="003909B7"/>
    <w:rsid w:val="0039795D"/>
    <w:rsid w:val="003A27E0"/>
    <w:rsid w:val="003A5452"/>
    <w:rsid w:val="003F39EA"/>
    <w:rsid w:val="00407A93"/>
    <w:rsid w:val="00421889"/>
    <w:rsid w:val="004262E1"/>
    <w:rsid w:val="00443CF7"/>
    <w:rsid w:val="00464DCB"/>
    <w:rsid w:val="00475FA2"/>
    <w:rsid w:val="00481FB9"/>
    <w:rsid w:val="004F3AB0"/>
    <w:rsid w:val="00501AB4"/>
    <w:rsid w:val="00523693"/>
    <w:rsid w:val="0053158C"/>
    <w:rsid w:val="00532A66"/>
    <w:rsid w:val="005A044F"/>
    <w:rsid w:val="005B3FA0"/>
    <w:rsid w:val="005B41ED"/>
    <w:rsid w:val="005D26E4"/>
    <w:rsid w:val="00611A2E"/>
    <w:rsid w:val="0061727B"/>
    <w:rsid w:val="00644DB8"/>
    <w:rsid w:val="00660345"/>
    <w:rsid w:val="0066111B"/>
    <w:rsid w:val="006766CB"/>
    <w:rsid w:val="00681597"/>
    <w:rsid w:val="00682DDC"/>
    <w:rsid w:val="00690935"/>
    <w:rsid w:val="006B0886"/>
    <w:rsid w:val="006B5F41"/>
    <w:rsid w:val="006C10B8"/>
    <w:rsid w:val="006C358D"/>
    <w:rsid w:val="006D7CF0"/>
    <w:rsid w:val="00783DE9"/>
    <w:rsid w:val="007A4A21"/>
    <w:rsid w:val="007B02DC"/>
    <w:rsid w:val="007C34FD"/>
    <w:rsid w:val="007C7128"/>
    <w:rsid w:val="007E3790"/>
    <w:rsid w:val="007E77BD"/>
    <w:rsid w:val="00861BA2"/>
    <w:rsid w:val="00897CDF"/>
    <w:rsid w:val="008C64CC"/>
    <w:rsid w:val="008D5D99"/>
    <w:rsid w:val="00960F69"/>
    <w:rsid w:val="00964A2F"/>
    <w:rsid w:val="009771C5"/>
    <w:rsid w:val="00994C78"/>
    <w:rsid w:val="009A7D02"/>
    <w:rsid w:val="009B5A78"/>
    <w:rsid w:val="009C3C69"/>
    <w:rsid w:val="009D150F"/>
    <w:rsid w:val="00A01707"/>
    <w:rsid w:val="00A05EDE"/>
    <w:rsid w:val="00A14A0F"/>
    <w:rsid w:val="00A30572"/>
    <w:rsid w:val="00A33A9A"/>
    <w:rsid w:val="00A405E3"/>
    <w:rsid w:val="00A53C41"/>
    <w:rsid w:val="00A75469"/>
    <w:rsid w:val="00A75DEC"/>
    <w:rsid w:val="00A778BB"/>
    <w:rsid w:val="00A90963"/>
    <w:rsid w:val="00A95303"/>
    <w:rsid w:val="00A95B74"/>
    <w:rsid w:val="00AA09AA"/>
    <w:rsid w:val="00AA7EA4"/>
    <w:rsid w:val="00AD437E"/>
    <w:rsid w:val="00B16795"/>
    <w:rsid w:val="00B65208"/>
    <w:rsid w:val="00B77142"/>
    <w:rsid w:val="00B77551"/>
    <w:rsid w:val="00BA3DE9"/>
    <w:rsid w:val="00BB774F"/>
    <w:rsid w:val="00BE0E68"/>
    <w:rsid w:val="00BF65DE"/>
    <w:rsid w:val="00C10F87"/>
    <w:rsid w:val="00C3608E"/>
    <w:rsid w:val="00C378B1"/>
    <w:rsid w:val="00C42CF4"/>
    <w:rsid w:val="00C43A18"/>
    <w:rsid w:val="00C549C2"/>
    <w:rsid w:val="00C57CE7"/>
    <w:rsid w:val="00C834CC"/>
    <w:rsid w:val="00CB3C2F"/>
    <w:rsid w:val="00CF0476"/>
    <w:rsid w:val="00D05AA6"/>
    <w:rsid w:val="00D34AD0"/>
    <w:rsid w:val="00D37603"/>
    <w:rsid w:val="00D45B6B"/>
    <w:rsid w:val="00D465DE"/>
    <w:rsid w:val="00D65C8D"/>
    <w:rsid w:val="00D90ED9"/>
    <w:rsid w:val="00D96BF8"/>
    <w:rsid w:val="00DA41B5"/>
    <w:rsid w:val="00DB14A9"/>
    <w:rsid w:val="00DC7707"/>
    <w:rsid w:val="00DD16EC"/>
    <w:rsid w:val="00DE036D"/>
    <w:rsid w:val="00DE3498"/>
    <w:rsid w:val="00DE571E"/>
    <w:rsid w:val="00E30CBF"/>
    <w:rsid w:val="00E45A58"/>
    <w:rsid w:val="00E46198"/>
    <w:rsid w:val="00E4762B"/>
    <w:rsid w:val="00E521E3"/>
    <w:rsid w:val="00E77472"/>
    <w:rsid w:val="00E9253C"/>
    <w:rsid w:val="00EB2DE1"/>
    <w:rsid w:val="00EB2E4A"/>
    <w:rsid w:val="00EC0171"/>
    <w:rsid w:val="00ED3D17"/>
    <w:rsid w:val="00EE64EB"/>
    <w:rsid w:val="00F03F15"/>
    <w:rsid w:val="00F0400A"/>
    <w:rsid w:val="00F202A1"/>
    <w:rsid w:val="00F27E8D"/>
    <w:rsid w:val="00F41523"/>
    <w:rsid w:val="00F46D8D"/>
    <w:rsid w:val="00F73EBA"/>
    <w:rsid w:val="00FA20F6"/>
    <w:rsid w:val="00FA7608"/>
    <w:rsid w:val="00FB4165"/>
    <w:rsid w:val="00FB4AB0"/>
    <w:rsid w:val="00FB4E1E"/>
    <w:rsid w:val="00FD3654"/>
    <w:rsid w:val="00FE30CA"/>
    <w:rsid w:val="00FE3328"/>
    <w:rsid w:val="00FE654E"/>
    <w:rsid w:val="01DC6FFC"/>
    <w:rsid w:val="0250B94A"/>
    <w:rsid w:val="026955B5"/>
    <w:rsid w:val="02CD8ECF"/>
    <w:rsid w:val="0335A48F"/>
    <w:rsid w:val="036DF030"/>
    <w:rsid w:val="03AC9C18"/>
    <w:rsid w:val="0458C636"/>
    <w:rsid w:val="0466F301"/>
    <w:rsid w:val="04F35833"/>
    <w:rsid w:val="053E9346"/>
    <w:rsid w:val="055DE7D3"/>
    <w:rsid w:val="058B2109"/>
    <w:rsid w:val="059DD2B1"/>
    <w:rsid w:val="05FC2C8A"/>
    <w:rsid w:val="0670149F"/>
    <w:rsid w:val="06FE02AA"/>
    <w:rsid w:val="077430ED"/>
    <w:rsid w:val="07B15B4D"/>
    <w:rsid w:val="07E562CB"/>
    <w:rsid w:val="0854CA3C"/>
    <w:rsid w:val="08C2B7ED"/>
    <w:rsid w:val="090EEBF4"/>
    <w:rsid w:val="098F005A"/>
    <w:rsid w:val="09CA6DBC"/>
    <w:rsid w:val="0A2B50C6"/>
    <w:rsid w:val="0A5CD3F4"/>
    <w:rsid w:val="0A70032F"/>
    <w:rsid w:val="0A78926C"/>
    <w:rsid w:val="0B1429F0"/>
    <w:rsid w:val="0B5BFB93"/>
    <w:rsid w:val="0C895DA9"/>
    <w:rsid w:val="0CB3C959"/>
    <w:rsid w:val="0CF720F2"/>
    <w:rsid w:val="0D809C43"/>
    <w:rsid w:val="0D9474B6"/>
    <w:rsid w:val="0D962910"/>
    <w:rsid w:val="0DB9E92D"/>
    <w:rsid w:val="0E6B724B"/>
    <w:rsid w:val="0E9745A5"/>
    <w:rsid w:val="100742AC"/>
    <w:rsid w:val="103A690B"/>
    <w:rsid w:val="10E7D3F0"/>
    <w:rsid w:val="1131003A"/>
    <w:rsid w:val="11836B74"/>
    <w:rsid w:val="11940345"/>
    <w:rsid w:val="1196CF9B"/>
    <w:rsid w:val="11BB00BB"/>
    <w:rsid w:val="11F7F667"/>
    <w:rsid w:val="1208E6DE"/>
    <w:rsid w:val="12A17CB5"/>
    <w:rsid w:val="12C0FFA1"/>
    <w:rsid w:val="13329FFC"/>
    <w:rsid w:val="1426E423"/>
    <w:rsid w:val="14415DB5"/>
    <w:rsid w:val="1453C088"/>
    <w:rsid w:val="14574814"/>
    <w:rsid w:val="1483EAC8"/>
    <w:rsid w:val="1499CDCB"/>
    <w:rsid w:val="14D2645C"/>
    <w:rsid w:val="152E34E0"/>
    <w:rsid w:val="15855046"/>
    <w:rsid w:val="15B42609"/>
    <w:rsid w:val="1651793D"/>
    <w:rsid w:val="166C26DC"/>
    <w:rsid w:val="16EEA17E"/>
    <w:rsid w:val="18727B2F"/>
    <w:rsid w:val="18C12C5D"/>
    <w:rsid w:val="1909188C"/>
    <w:rsid w:val="19592153"/>
    <w:rsid w:val="1A280357"/>
    <w:rsid w:val="1A39AC56"/>
    <w:rsid w:val="1ACDB677"/>
    <w:rsid w:val="1B3D5D7E"/>
    <w:rsid w:val="1B784671"/>
    <w:rsid w:val="1B9B772C"/>
    <w:rsid w:val="1BBDBD25"/>
    <w:rsid w:val="1BEE3DFA"/>
    <w:rsid w:val="1C0C48BF"/>
    <w:rsid w:val="1C952A28"/>
    <w:rsid w:val="1CFDD295"/>
    <w:rsid w:val="1DA6588D"/>
    <w:rsid w:val="1E17D335"/>
    <w:rsid w:val="1E1E4F7F"/>
    <w:rsid w:val="1E433F5A"/>
    <w:rsid w:val="1F6B105C"/>
    <w:rsid w:val="1F6FAEF0"/>
    <w:rsid w:val="1F85B242"/>
    <w:rsid w:val="1FC1D7DB"/>
    <w:rsid w:val="1FCCCAEA"/>
    <w:rsid w:val="1FF58879"/>
    <w:rsid w:val="2029EDBD"/>
    <w:rsid w:val="204229BA"/>
    <w:rsid w:val="20D2677B"/>
    <w:rsid w:val="214F8919"/>
    <w:rsid w:val="21A3F3E2"/>
    <w:rsid w:val="22089364"/>
    <w:rsid w:val="22FE46B1"/>
    <w:rsid w:val="2316E31C"/>
    <w:rsid w:val="233D4D25"/>
    <w:rsid w:val="2421C78A"/>
    <w:rsid w:val="243D8602"/>
    <w:rsid w:val="244821C8"/>
    <w:rsid w:val="249F6370"/>
    <w:rsid w:val="2579C1D1"/>
    <w:rsid w:val="25A30F6A"/>
    <w:rsid w:val="25D90C01"/>
    <w:rsid w:val="2614DA46"/>
    <w:rsid w:val="26324A0E"/>
    <w:rsid w:val="26F52FBD"/>
    <w:rsid w:val="26FE5765"/>
    <w:rsid w:val="27106340"/>
    <w:rsid w:val="272EDC91"/>
    <w:rsid w:val="2741F449"/>
    <w:rsid w:val="27554747"/>
    <w:rsid w:val="27889EA0"/>
    <w:rsid w:val="27AB7292"/>
    <w:rsid w:val="28BCCEB0"/>
    <w:rsid w:val="294742F3"/>
    <w:rsid w:val="2A31851B"/>
    <w:rsid w:val="2ACB3EDD"/>
    <w:rsid w:val="2B211FFE"/>
    <w:rsid w:val="2BA2E502"/>
    <w:rsid w:val="2BC3B469"/>
    <w:rsid w:val="2C2B7F0E"/>
    <w:rsid w:val="2C670F3E"/>
    <w:rsid w:val="2C7B70AA"/>
    <w:rsid w:val="2CD79461"/>
    <w:rsid w:val="2CEF7665"/>
    <w:rsid w:val="2D6156C0"/>
    <w:rsid w:val="2DCAD33A"/>
    <w:rsid w:val="2DF245F6"/>
    <w:rsid w:val="2E08B5DB"/>
    <w:rsid w:val="2E236889"/>
    <w:rsid w:val="2E2E0C21"/>
    <w:rsid w:val="2E946EF8"/>
    <w:rsid w:val="2F631FD0"/>
    <w:rsid w:val="2FCE9E99"/>
    <w:rsid w:val="3079C14B"/>
    <w:rsid w:val="30CD86BF"/>
    <w:rsid w:val="30FC5287"/>
    <w:rsid w:val="30FEF031"/>
    <w:rsid w:val="31A18857"/>
    <w:rsid w:val="31CFFB90"/>
    <w:rsid w:val="3232AE95"/>
    <w:rsid w:val="32BB9063"/>
    <w:rsid w:val="32C0E814"/>
    <w:rsid w:val="3342CE8B"/>
    <w:rsid w:val="3382681A"/>
    <w:rsid w:val="3458F8C6"/>
    <w:rsid w:val="345B3C48"/>
    <w:rsid w:val="34601612"/>
    <w:rsid w:val="346740B2"/>
    <w:rsid w:val="34A64C93"/>
    <w:rsid w:val="35A33F3E"/>
    <w:rsid w:val="35BFC1E3"/>
    <w:rsid w:val="363534FD"/>
    <w:rsid w:val="363A0E0B"/>
    <w:rsid w:val="3712DB6B"/>
    <w:rsid w:val="3719B443"/>
    <w:rsid w:val="3725D879"/>
    <w:rsid w:val="3735486F"/>
    <w:rsid w:val="37CBDD97"/>
    <w:rsid w:val="37D118BC"/>
    <w:rsid w:val="384B5C01"/>
    <w:rsid w:val="38AEABCC"/>
    <w:rsid w:val="38CD5BE9"/>
    <w:rsid w:val="38DAE000"/>
    <w:rsid w:val="392EAD6B"/>
    <w:rsid w:val="3934B548"/>
    <w:rsid w:val="39573D3E"/>
    <w:rsid w:val="396C8B1E"/>
    <w:rsid w:val="3984C43B"/>
    <w:rsid w:val="39B473DF"/>
    <w:rsid w:val="39E72C62"/>
    <w:rsid w:val="3A653104"/>
    <w:rsid w:val="3A692C4A"/>
    <w:rsid w:val="3A796D07"/>
    <w:rsid w:val="3AB37735"/>
    <w:rsid w:val="3AC28607"/>
    <w:rsid w:val="3C04FCAB"/>
    <w:rsid w:val="3C08B992"/>
    <w:rsid w:val="3C265847"/>
    <w:rsid w:val="3C4D90FE"/>
    <w:rsid w:val="3C6D20D2"/>
    <w:rsid w:val="3D911943"/>
    <w:rsid w:val="3E031448"/>
    <w:rsid w:val="3E377DEA"/>
    <w:rsid w:val="3E84E8BF"/>
    <w:rsid w:val="3F67E7B1"/>
    <w:rsid w:val="4053DE30"/>
    <w:rsid w:val="40A0FAF6"/>
    <w:rsid w:val="40D6D068"/>
    <w:rsid w:val="414C6A1C"/>
    <w:rsid w:val="41BCF62C"/>
    <w:rsid w:val="41F39F0D"/>
    <w:rsid w:val="421487FA"/>
    <w:rsid w:val="421AAD19"/>
    <w:rsid w:val="423CCB57"/>
    <w:rsid w:val="4246CD64"/>
    <w:rsid w:val="428AF0A9"/>
    <w:rsid w:val="42AD38BB"/>
    <w:rsid w:val="4377ED68"/>
    <w:rsid w:val="43D89BB8"/>
    <w:rsid w:val="43DABF02"/>
    <w:rsid w:val="43E37877"/>
    <w:rsid w:val="4401A1E5"/>
    <w:rsid w:val="445505EF"/>
    <w:rsid w:val="450F8157"/>
    <w:rsid w:val="45230062"/>
    <w:rsid w:val="452B3FCF"/>
    <w:rsid w:val="45717046"/>
    <w:rsid w:val="458DF5DA"/>
    <w:rsid w:val="45F4FDD0"/>
    <w:rsid w:val="46B9DF66"/>
    <w:rsid w:val="4789A55B"/>
    <w:rsid w:val="4790CE31"/>
    <w:rsid w:val="47AA1686"/>
    <w:rsid w:val="48CCBD1C"/>
    <w:rsid w:val="491FC758"/>
    <w:rsid w:val="496D9598"/>
    <w:rsid w:val="49B4459D"/>
    <w:rsid w:val="49C5DCB9"/>
    <w:rsid w:val="4A33CBA1"/>
    <w:rsid w:val="4A364534"/>
    <w:rsid w:val="4A6E1AA2"/>
    <w:rsid w:val="4AE18969"/>
    <w:rsid w:val="4B25888A"/>
    <w:rsid w:val="4B8A6B3A"/>
    <w:rsid w:val="4B9A36F1"/>
    <w:rsid w:val="4BE3AD9D"/>
    <w:rsid w:val="4C0189A2"/>
    <w:rsid w:val="4C064C77"/>
    <w:rsid w:val="4C135A32"/>
    <w:rsid w:val="4D7F7DFE"/>
    <w:rsid w:val="4DC36D7B"/>
    <w:rsid w:val="4E1DEC5C"/>
    <w:rsid w:val="4EC84521"/>
    <w:rsid w:val="4ECCDF9E"/>
    <w:rsid w:val="4ED1D7B3"/>
    <w:rsid w:val="4EF3F744"/>
    <w:rsid w:val="4EFC85A2"/>
    <w:rsid w:val="4F381FC3"/>
    <w:rsid w:val="4F3BFEA0"/>
    <w:rsid w:val="4F4AFAF4"/>
    <w:rsid w:val="4F559D14"/>
    <w:rsid w:val="50237562"/>
    <w:rsid w:val="5066D36C"/>
    <w:rsid w:val="50BFF3F6"/>
    <w:rsid w:val="50CEADD5"/>
    <w:rsid w:val="512AE4A1"/>
    <w:rsid w:val="51D2965F"/>
    <w:rsid w:val="51D4BB2A"/>
    <w:rsid w:val="51D8BB5F"/>
    <w:rsid w:val="52208B25"/>
    <w:rsid w:val="52739F62"/>
    <w:rsid w:val="532E1225"/>
    <w:rsid w:val="5338C9C6"/>
    <w:rsid w:val="53F09631"/>
    <w:rsid w:val="540EF6AD"/>
    <w:rsid w:val="54227B9A"/>
    <w:rsid w:val="54521396"/>
    <w:rsid w:val="54EA1C8C"/>
    <w:rsid w:val="550E5107"/>
    <w:rsid w:val="557C1450"/>
    <w:rsid w:val="55D46FC4"/>
    <w:rsid w:val="55DF0596"/>
    <w:rsid w:val="55F4E899"/>
    <w:rsid w:val="563264F6"/>
    <w:rsid w:val="56630B33"/>
    <w:rsid w:val="56D0BE10"/>
    <w:rsid w:val="56F47FE6"/>
    <w:rsid w:val="570D48E3"/>
    <w:rsid w:val="575B089A"/>
    <w:rsid w:val="57AAB801"/>
    <w:rsid w:val="57BB1FA1"/>
    <w:rsid w:val="58610693"/>
    <w:rsid w:val="589B6490"/>
    <w:rsid w:val="58CBAA4C"/>
    <w:rsid w:val="59E242AF"/>
    <w:rsid w:val="5A02B824"/>
    <w:rsid w:val="5A58ED3A"/>
    <w:rsid w:val="5B43D6B0"/>
    <w:rsid w:val="5B68CD22"/>
    <w:rsid w:val="5C1B48AE"/>
    <w:rsid w:val="5CF40131"/>
    <w:rsid w:val="5DAEEB57"/>
    <w:rsid w:val="5E43A7C0"/>
    <w:rsid w:val="5E8C9C15"/>
    <w:rsid w:val="5EFBD197"/>
    <w:rsid w:val="5F1D4BF1"/>
    <w:rsid w:val="5F74B03C"/>
    <w:rsid w:val="601819FC"/>
    <w:rsid w:val="6075876D"/>
    <w:rsid w:val="60E978FC"/>
    <w:rsid w:val="61B7BF63"/>
    <w:rsid w:val="622789C5"/>
    <w:rsid w:val="62ED06F9"/>
    <w:rsid w:val="63830DDF"/>
    <w:rsid w:val="63BB10CD"/>
    <w:rsid w:val="63E45F61"/>
    <w:rsid w:val="646D1156"/>
    <w:rsid w:val="64B98ADA"/>
    <w:rsid w:val="64EA2AAC"/>
    <w:rsid w:val="651EDE40"/>
    <w:rsid w:val="65802FC2"/>
    <w:rsid w:val="66392DBE"/>
    <w:rsid w:val="667D24F2"/>
    <w:rsid w:val="6706DB8C"/>
    <w:rsid w:val="674D46CA"/>
    <w:rsid w:val="676FF514"/>
    <w:rsid w:val="677E421A"/>
    <w:rsid w:val="688A9FC1"/>
    <w:rsid w:val="69B4C5B4"/>
    <w:rsid w:val="6AD8944E"/>
    <w:rsid w:val="6B8E1FC4"/>
    <w:rsid w:val="6B9F5B0B"/>
    <w:rsid w:val="6BCBE6ED"/>
    <w:rsid w:val="6C4597D2"/>
    <w:rsid w:val="6CB8BB33"/>
    <w:rsid w:val="6CDCBF36"/>
    <w:rsid w:val="6D47E4CA"/>
    <w:rsid w:val="6D710F69"/>
    <w:rsid w:val="6D811ED3"/>
    <w:rsid w:val="6D92D3FD"/>
    <w:rsid w:val="6E09DC21"/>
    <w:rsid w:val="6E8DE80C"/>
    <w:rsid w:val="6EA69753"/>
    <w:rsid w:val="6EFECD2D"/>
    <w:rsid w:val="6F31138F"/>
    <w:rsid w:val="6F45BC07"/>
    <w:rsid w:val="6F539FA9"/>
    <w:rsid w:val="6F6C3ACD"/>
    <w:rsid w:val="6FBCF3C8"/>
    <w:rsid w:val="7102BA1D"/>
    <w:rsid w:val="714CC50D"/>
    <w:rsid w:val="715C4B31"/>
    <w:rsid w:val="72227F0D"/>
    <w:rsid w:val="72516AE2"/>
    <w:rsid w:val="72F75B87"/>
    <w:rsid w:val="72F81B92"/>
    <w:rsid w:val="7361BED1"/>
    <w:rsid w:val="741EF170"/>
    <w:rsid w:val="746801DF"/>
    <w:rsid w:val="7493EBF3"/>
    <w:rsid w:val="74B462E8"/>
    <w:rsid w:val="74E86184"/>
    <w:rsid w:val="74FD2990"/>
    <w:rsid w:val="750C25E4"/>
    <w:rsid w:val="75BE9974"/>
    <w:rsid w:val="764A05EA"/>
    <w:rsid w:val="76995F93"/>
    <w:rsid w:val="769BDD94"/>
    <w:rsid w:val="76BB2F5D"/>
    <w:rsid w:val="76EEDAF3"/>
    <w:rsid w:val="771ADCB1"/>
    <w:rsid w:val="7747D9D8"/>
    <w:rsid w:val="77695081"/>
    <w:rsid w:val="776CE8D6"/>
    <w:rsid w:val="77FF20AA"/>
    <w:rsid w:val="78382000"/>
    <w:rsid w:val="7843C6A6"/>
    <w:rsid w:val="78E5A277"/>
    <w:rsid w:val="7901FC9A"/>
    <w:rsid w:val="795FDBFB"/>
    <w:rsid w:val="7980B501"/>
    <w:rsid w:val="79EC254E"/>
    <w:rsid w:val="7A034BD7"/>
    <w:rsid w:val="7A3CF3C4"/>
    <w:rsid w:val="7B03C4EF"/>
    <w:rsid w:val="7B068B93"/>
    <w:rsid w:val="7B1C8562"/>
    <w:rsid w:val="7B41CD36"/>
    <w:rsid w:val="7CA25BF4"/>
    <w:rsid w:val="7CE25AB5"/>
    <w:rsid w:val="7CE970F9"/>
    <w:rsid w:val="7D072068"/>
    <w:rsid w:val="7D0A77C6"/>
    <w:rsid w:val="7D8CDF66"/>
    <w:rsid w:val="7DA8ABCC"/>
    <w:rsid w:val="7E1CE0F4"/>
    <w:rsid w:val="7ECF6507"/>
    <w:rsid w:val="7F07B352"/>
    <w:rsid w:val="7F28AFC7"/>
    <w:rsid w:val="7FD9FC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F390"/>
  <w15:chartTrackingRefBased/>
  <w15:docId w15:val="{D12276A3-BDA4-42DE-925C-8AA00889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77142"/>
    <w:pPr>
      <w:keepNext/>
      <w:keepLines/>
      <w:spacing w:after="20"/>
      <w:ind w:left="989" w:hanging="10"/>
      <w:outlineLvl w:val="0"/>
    </w:pPr>
    <w:rPr>
      <w:rFonts w:ascii="Arial" w:eastAsia="Arial" w:hAnsi="Arial" w:cs="Arial"/>
      <w:b/>
      <w:color w:val="000000"/>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208"/>
    <w:pPr>
      <w:ind w:left="720"/>
      <w:contextualSpacing/>
    </w:pPr>
  </w:style>
  <w:style w:type="table" w:styleId="TableGrid">
    <w:name w:val="Table Grid"/>
    <w:basedOn w:val="TableNormal"/>
    <w:uiPriority w:val="39"/>
    <w:rsid w:val="00DB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4A9"/>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83DE9"/>
    <w:pPr>
      <w:spacing w:after="0" w:line="240" w:lineRule="auto"/>
    </w:pPr>
  </w:style>
  <w:style w:type="paragraph" w:styleId="CommentSubject">
    <w:name w:val="annotation subject"/>
    <w:basedOn w:val="CommentText"/>
    <w:next w:val="CommentText"/>
    <w:link w:val="CommentSubjectChar"/>
    <w:uiPriority w:val="99"/>
    <w:semiHidden/>
    <w:unhideWhenUsed/>
    <w:rsid w:val="001A6611"/>
    <w:rPr>
      <w:b/>
      <w:bCs/>
    </w:rPr>
  </w:style>
  <w:style w:type="character" w:customStyle="1" w:styleId="CommentSubjectChar">
    <w:name w:val="Comment Subject Char"/>
    <w:basedOn w:val="CommentTextChar"/>
    <w:link w:val="CommentSubject"/>
    <w:uiPriority w:val="99"/>
    <w:semiHidden/>
    <w:rsid w:val="001A6611"/>
    <w:rPr>
      <w:b/>
      <w:bCs/>
      <w:sz w:val="20"/>
      <w:szCs w:val="20"/>
    </w:rPr>
  </w:style>
  <w:style w:type="table" w:customStyle="1" w:styleId="TableGrid0">
    <w:name w:val="TableGrid"/>
    <w:rsid w:val="00FA20F6"/>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77142"/>
    <w:rPr>
      <w:rFonts w:ascii="Arial" w:eastAsia="Arial" w:hAnsi="Arial" w:cs="Arial"/>
      <w:b/>
      <w:color w:val="00000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ale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let.org.uk/about-us/our-learning-philosoph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et.org.uk/about-us/our-learning-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D8C940ABDB648BAF31CDE6077E7BE" ma:contentTypeVersion="6" ma:contentTypeDescription="Create a new document." ma:contentTypeScope="" ma:versionID="a15afc13259bb3cf5827ff7ac76e3861">
  <xsd:schema xmlns:xsd="http://www.w3.org/2001/XMLSchema" xmlns:xs="http://www.w3.org/2001/XMLSchema" xmlns:p="http://schemas.microsoft.com/office/2006/metadata/properties" xmlns:ns2="65533fd4-8dc8-44b3-b614-a1bedd1ad597" xmlns:ns3="904d0a5a-55e4-48d7-a0e8-21d8c2428ec6" xmlns:ns4="df7099da-6b43-4842-b70d-9f5623f7db67" targetNamespace="http://schemas.microsoft.com/office/2006/metadata/properties" ma:root="true" ma:fieldsID="89c80fd2bb0a6effaf591037534835c1" ns2:_="" ns3:_="" ns4:_="">
    <xsd:import namespace="65533fd4-8dc8-44b3-b614-a1bedd1ad597"/>
    <xsd:import namespace="904d0a5a-55e4-48d7-a0e8-21d8c2428ec6"/>
    <xsd:import namespace="df7099da-6b43-4842-b70d-9f5623f7db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3fd4-8dc8-44b3-b614-a1bedd1ad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e6f2ed-2618-4914-97a7-eb01afb67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d0a5a-55e4-48d7-a0e8-21d8c2428e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099da-6b43-4842-b70d-9f5623f7db6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c4918c-b8de-4de3-9a8e-ebab890c3f7a}" ma:internalName="TaxCatchAll" ma:showField="CatchAllData" ma:web="df7099da-6b43-4842-b70d-9f5623f7db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7099da-6b43-4842-b70d-9f5623f7db67" xsi:nil="true"/>
    <lcf76f155ced4ddcb4097134ff3c332f xmlns="65533fd4-8dc8-44b3-b614-a1bedd1ad5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082EE-B4E7-4F19-B02C-53D3A4B41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3fd4-8dc8-44b3-b614-a1bedd1ad597"/>
    <ds:schemaRef ds:uri="904d0a5a-55e4-48d7-a0e8-21d8c2428ec6"/>
    <ds:schemaRef ds:uri="df7099da-6b43-4842-b70d-9f5623f7d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9518E-7BC4-4D91-933D-4DBD11B3E70C}">
  <ds:schemaRefs>
    <ds:schemaRef ds:uri="http://schemas.microsoft.com/office/2006/metadata/properties"/>
    <ds:schemaRef ds:uri="http://schemas.microsoft.com/office/infopath/2007/PartnerControls"/>
    <ds:schemaRef ds:uri="df7099da-6b43-4842-b70d-9f5623f7db67"/>
    <ds:schemaRef ds:uri="65533fd4-8dc8-44b3-b614-a1bedd1ad597"/>
  </ds:schemaRefs>
</ds:datastoreItem>
</file>

<file path=customXml/itemProps3.xml><?xml version="1.0" encoding="utf-8"?>
<ds:datastoreItem xmlns:ds="http://schemas.openxmlformats.org/officeDocument/2006/customXml" ds:itemID="{DDABCF58-27B7-47ED-B4A7-A3E720333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5444</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Bicester School</Company>
  <LinksUpToDate>false</LinksUpToDate>
  <CharactersWithSpaces>36409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Griffiths</dc:creator>
  <cp:keywords/>
  <dc:description/>
  <cp:lastModifiedBy>Harjit</cp:lastModifiedBy>
  <cp:revision>2</cp:revision>
  <dcterms:created xsi:type="dcterms:W3CDTF">2023-12-05T18:50:00Z</dcterms:created>
  <dcterms:modified xsi:type="dcterms:W3CDTF">2023-12-05T18:50:00Z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0x010100127D8C940ABDB648BAF31CDE6077E7BE</vt:lpwstr>
  </property>
  <property fmtid="{D5CDD505-2E9C-101B-9397-08002B2CF9AE}" pid="3" name="MediaServiceImageTags">
    <vt:lpwstr/>
  </property>
</Properties>
</file>